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3A21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lang w:val="en-US"/>
        </w:rPr>
      </w:pPr>
      <w:r w:rsidRPr="003A2152">
        <w:rPr>
          <w:rFonts w:eastAsia="Times New Roman"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3A2152" w:rsidTr="00013DA9">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ΣΧΟΛΗ</w:t>
            </w:r>
          </w:p>
        </w:tc>
        <w:tc>
          <w:tcPr>
            <w:tcW w:w="5231" w:type="dxa"/>
            <w:gridSpan w:val="5"/>
            <w:shd w:val="clear" w:color="auto" w:fill="auto"/>
          </w:tcPr>
          <w:p w:rsidR="00050B81" w:rsidRPr="003A2152" w:rsidRDefault="00013DA9" w:rsidP="00050B81">
            <w:pPr>
              <w:spacing w:after="0" w:line="240" w:lineRule="auto"/>
              <w:rPr>
                <w:rFonts w:eastAsia="Times New Roman" w:cs="Arial"/>
                <w:color w:val="000000" w:themeColor="text1"/>
                <w:sz w:val="20"/>
                <w:szCs w:val="20"/>
              </w:rPr>
            </w:pPr>
            <w:r w:rsidRPr="003A2152">
              <w:rPr>
                <w:rFonts w:eastAsia="Times New Roman" w:cs="Arial"/>
                <w:color w:val="000000" w:themeColor="text1"/>
                <w:sz w:val="20"/>
                <w:szCs w:val="20"/>
              </w:rPr>
              <w:t>ΓΕΩΠΟΝΙΚΟ ΠΑΝΕΠΙΣΤΗΜΙΟ ΑΘΗΝΩΝ</w:t>
            </w:r>
          </w:p>
        </w:tc>
      </w:tr>
      <w:tr w:rsidR="00050B81" w:rsidRPr="003A2152" w:rsidTr="001A3F9B">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ΤΜΗΜΑ</w:t>
            </w:r>
          </w:p>
        </w:tc>
        <w:tc>
          <w:tcPr>
            <w:tcW w:w="5231" w:type="dxa"/>
            <w:gridSpan w:val="5"/>
          </w:tcPr>
          <w:p w:rsidR="00050B81" w:rsidRPr="003A2152" w:rsidRDefault="0039741A" w:rsidP="00050B81">
            <w:pPr>
              <w:spacing w:after="0" w:line="240" w:lineRule="auto"/>
              <w:rPr>
                <w:rFonts w:eastAsia="Times New Roman" w:cs="Arial"/>
                <w:color w:val="000000" w:themeColor="text1"/>
                <w:sz w:val="20"/>
                <w:szCs w:val="20"/>
              </w:rPr>
            </w:pPr>
            <w:r w:rsidRPr="003A2152">
              <w:rPr>
                <w:rFonts w:eastAsia="Times New Roman" w:cs="Arial"/>
                <w:color w:val="000000" w:themeColor="text1"/>
                <w:sz w:val="20"/>
                <w:szCs w:val="20"/>
              </w:rPr>
              <w:t>ΕΠΙΣΤΗΜΗΣ ΤΡΟΦΙΜΩΝ ΚΑΙ ΔΙΑΤΡΟΦΗΣ ΤΟΥ ΑΝΘΡΩΠΟΥ</w:t>
            </w:r>
          </w:p>
        </w:tc>
      </w:tr>
      <w:tr w:rsidR="00050B81" w:rsidRPr="003A2152" w:rsidTr="001A3F9B">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 xml:space="preserve">ΕΠΙΠΕΔΟ ΣΠΟΥΔΩΝ </w:t>
            </w:r>
          </w:p>
        </w:tc>
        <w:tc>
          <w:tcPr>
            <w:tcW w:w="5231" w:type="dxa"/>
            <w:gridSpan w:val="5"/>
          </w:tcPr>
          <w:p w:rsidR="00050B81" w:rsidRPr="003A2152" w:rsidRDefault="001D341B" w:rsidP="00050B81">
            <w:pPr>
              <w:spacing w:after="0" w:line="240" w:lineRule="auto"/>
              <w:rPr>
                <w:rFonts w:eastAsia="Times New Roman" w:cs="Arial"/>
                <w:color w:val="000000" w:themeColor="text1"/>
                <w:sz w:val="20"/>
                <w:szCs w:val="20"/>
              </w:rPr>
            </w:pPr>
            <w:r w:rsidRPr="003A2152">
              <w:rPr>
                <w:rFonts w:eastAsia="Times New Roman" w:cs="Arial"/>
                <w:color w:val="000000" w:themeColor="text1"/>
                <w:sz w:val="20"/>
                <w:szCs w:val="20"/>
              </w:rPr>
              <w:t>Προπτυχιακό</w:t>
            </w:r>
          </w:p>
        </w:tc>
      </w:tr>
      <w:tr w:rsidR="00050B81" w:rsidRPr="003A2152" w:rsidTr="00F72103">
        <w:tc>
          <w:tcPr>
            <w:tcW w:w="3205" w:type="dxa"/>
            <w:shd w:val="clear" w:color="auto" w:fill="DDD9C3" w:themeFill="background2" w:themeFillShade="E6"/>
          </w:tcPr>
          <w:p w:rsidR="00050B81" w:rsidRPr="003A2152" w:rsidRDefault="001A3F9B" w:rsidP="00050B81">
            <w:pPr>
              <w:spacing w:after="0" w:line="240" w:lineRule="auto"/>
              <w:jc w:val="right"/>
              <w:rPr>
                <w:rFonts w:eastAsia="Times New Roman" w:cs="Arial"/>
                <w:b/>
                <w:color w:val="000000" w:themeColor="text1"/>
                <w:sz w:val="20"/>
                <w:szCs w:val="20"/>
                <w:lang w:val="en-US"/>
              </w:rPr>
            </w:pPr>
            <w:r w:rsidRPr="003A2152">
              <w:rPr>
                <w:rFonts w:eastAsia="Times New Roman" w:cs="Arial"/>
                <w:b/>
                <w:color w:val="000000" w:themeColor="text1"/>
                <w:sz w:val="20"/>
                <w:szCs w:val="20"/>
              </w:rPr>
              <w:t>ΚΩΔΙΚΟΣ ΜΑΘΗΜΑΤΟΣ</w:t>
            </w:r>
          </w:p>
        </w:tc>
        <w:tc>
          <w:tcPr>
            <w:tcW w:w="1135" w:type="dxa"/>
            <w:shd w:val="clear" w:color="auto" w:fill="auto"/>
          </w:tcPr>
          <w:p w:rsidR="00050B81" w:rsidRPr="00383013" w:rsidRDefault="00383013" w:rsidP="00050B81">
            <w:pPr>
              <w:spacing w:after="0" w:line="240" w:lineRule="auto"/>
              <w:rPr>
                <w:rFonts w:eastAsia="Times New Roman" w:cs="Arial"/>
                <w:b/>
                <w:color w:val="000000" w:themeColor="text1"/>
                <w:sz w:val="20"/>
                <w:szCs w:val="20"/>
              </w:rPr>
            </w:pPr>
            <w:r>
              <w:rPr>
                <w:rFonts w:eastAsia="Times New Roman" w:cs="Arial"/>
                <w:b/>
                <w:color w:val="000000" w:themeColor="text1"/>
                <w:sz w:val="20"/>
                <w:szCs w:val="20"/>
              </w:rPr>
              <w:t>3570</w:t>
            </w:r>
          </w:p>
        </w:tc>
        <w:tc>
          <w:tcPr>
            <w:tcW w:w="2505" w:type="dxa"/>
            <w:gridSpan w:val="2"/>
            <w:shd w:val="clear" w:color="auto" w:fill="DDD9C3" w:themeFill="background2" w:themeFillShade="E6"/>
          </w:tcPr>
          <w:p w:rsidR="00050B81" w:rsidRPr="003A2152" w:rsidRDefault="001A3F9B" w:rsidP="00050B81">
            <w:pPr>
              <w:spacing w:after="0" w:line="240" w:lineRule="auto"/>
              <w:jc w:val="right"/>
              <w:rPr>
                <w:rFonts w:eastAsia="Times New Roman" w:cs="Arial"/>
                <w:b/>
                <w:color w:val="000000" w:themeColor="text1"/>
                <w:sz w:val="20"/>
                <w:szCs w:val="20"/>
                <w:lang w:val="en-US"/>
              </w:rPr>
            </w:pPr>
            <w:r w:rsidRPr="003A2152">
              <w:rPr>
                <w:rFonts w:eastAsia="Times New Roman" w:cs="Arial"/>
                <w:b/>
                <w:color w:val="000000" w:themeColor="text1"/>
                <w:sz w:val="20"/>
                <w:szCs w:val="20"/>
              </w:rPr>
              <w:t>ΕΞΑΜΗΝΟ ΣΠΟΥΔΩΝ</w:t>
            </w:r>
          </w:p>
        </w:tc>
        <w:tc>
          <w:tcPr>
            <w:tcW w:w="1591" w:type="dxa"/>
            <w:gridSpan w:val="2"/>
            <w:shd w:val="clear" w:color="auto" w:fill="auto"/>
          </w:tcPr>
          <w:p w:rsidR="00050B81" w:rsidRPr="003A2152" w:rsidRDefault="00013DA9" w:rsidP="00050B81">
            <w:pPr>
              <w:spacing w:after="0" w:line="240" w:lineRule="auto"/>
              <w:rPr>
                <w:rFonts w:eastAsia="Times New Roman" w:cs="Arial"/>
                <w:color w:val="000000" w:themeColor="text1"/>
                <w:sz w:val="20"/>
                <w:szCs w:val="20"/>
              </w:rPr>
            </w:pPr>
            <w:r w:rsidRPr="003A2152">
              <w:rPr>
                <w:rFonts w:eastAsia="Times New Roman" w:cs="Arial"/>
                <w:color w:val="000000" w:themeColor="text1"/>
                <w:sz w:val="20"/>
                <w:szCs w:val="20"/>
              </w:rPr>
              <w:t>6</w:t>
            </w:r>
            <w:r w:rsidR="00F72103" w:rsidRPr="00F72103">
              <w:rPr>
                <w:rFonts w:eastAsia="Times New Roman" w:cs="Arial"/>
                <w:color w:val="000000" w:themeColor="text1"/>
                <w:sz w:val="20"/>
                <w:szCs w:val="20"/>
                <w:vertAlign w:val="superscript"/>
              </w:rPr>
              <w:t>ο</w:t>
            </w:r>
            <w:r w:rsidR="00F72103">
              <w:rPr>
                <w:rFonts w:eastAsia="Times New Roman" w:cs="Arial"/>
                <w:color w:val="000000" w:themeColor="text1"/>
                <w:sz w:val="20"/>
                <w:szCs w:val="20"/>
              </w:rPr>
              <w:t xml:space="preserve"> </w:t>
            </w:r>
          </w:p>
        </w:tc>
      </w:tr>
      <w:tr w:rsidR="00050B81" w:rsidRPr="003A2152" w:rsidTr="001A3F9B">
        <w:trPr>
          <w:trHeight w:val="375"/>
        </w:trPr>
        <w:tc>
          <w:tcPr>
            <w:tcW w:w="3205" w:type="dxa"/>
            <w:shd w:val="clear" w:color="auto" w:fill="DDD9C3" w:themeFill="background2" w:themeFillShade="E6"/>
            <w:vAlign w:val="center"/>
          </w:tcPr>
          <w:p w:rsidR="00050B81" w:rsidRPr="003A2152" w:rsidRDefault="00050B81" w:rsidP="001A3F9B">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ΤΙΤΛΟΣ ΜΑΘΗΜΑΤΟΣ</w:t>
            </w:r>
          </w:p>
        </w:tc>
        <w:tc>
          <w:tcPr>
            <w:tcW w:w="5231" w:type="dxa"/>
            <w:gridSpan w:val="5"/>
            <w:vAlign w:val="center"/>
          </w:tcPr>
          <w:p w:rsidR="00050B81" w:rsidRPr="003A2152" w:rsidRDefault="0039741A" w:rsidP="001A3F9B">
            <w:pPr>
              <w:spacing w:after="0" w:line="240" w:lineRule="auto"/>
              <w:rPr>
                <w:rFonts w:eastAsia="Times New Roman" w:cs="Arial"/>
                <w:color w:val="000000" w:themeColor="text1"/>
                <w:sz w:val="20"/>
                <w:szCs w:val="20"/>
              </w:rPr>
            </w:pPr>
            <w:r w:rsidRPr="003A2152">
              <w:rPr>
                <w:rFonts w:cs="Arial"/>
                <w:color w:val="000000" w:themeColor="text1"/>
                <w:sz w:val="20"/>
                <w:szCs w:val="20"/>
              </w:rPr>
              <w:t>Δημόσια Υγεία και Διατροφή</w:t>
            </w:r>
          </w:p>
        </w:tc>
      </w:tr>
      <w:tr w:rsidR="00050B81" w:rsidRPr="003A2152" w:rsidTr="001A3F9B">
        <w:trPr>
          <w:trHeight w:val="196"/>
        </w:trPr>
        <w:tc>
          <w:tcPr>
            <w:tcW w:w="5637" w:type="dxa"/>
            <w:gridSpan w:val="3"/>
            <w:shd w:val="clear" w:color="auto" w:fill="DDD9C3" w:themeFill="background2" w:themeFillShade="E6"/>
            <w:vAlign w:val="center"/>
          </w:tcPr>
          <w:p w:rsidR="00050B81" w:rsidRPr="003A2152" w:rsidRDefault="00050B81" w:rsidP="00050B81">
            <w:pPr>
              <w:spacing w:after="0" w:line="240" w:lineRule="auto"/>
              <w:jc w:val="center"/>
              <w:rPr>
                <w:rFonts w:eastAsia="Times New Roman" w:cs="Arial"/>
                <w:b/>
                <w:color w:val="000000" w:themeColor="text1"/>
                <w:sz w:val="20"/>
                <w:szCs w:val="20"/>
              </w:rPr>
            </w:pPr>
            <w:r w:rsidRPr="003A2152">
              <w:rPr>
                <w:rFonts w:eastAsia="Times New Roman" w:cs="Arial"/>
                <w:b/>
                <w:color w:val="000000" w:themeColor="text1"/>
                <w:sz w:val="20"/>
                <w:szCs w:val="20"/>
              </w:rPr>
              <w:t>ΑΥΤΟΤΕΛΕΙΣ ΔΙΔΑΚΤΙΚΕΣ ΔΡΑ</w:t>
            </w:r>
            <w:r w:rsidR="001A3F9B" w:rsidRPr="003A2152">
              <w:rPr>
                <w:rFonts w:eastAsia="Times New Roman" w:cs="Arial"/>
                <w:b/>
                <w:color w:val="000000" w:themeColor="text1"/>
                <w:sz w:val="20"/>
                <w:szCs w:val="20"/>
              </w:rPr>
              <w:t>Σ</w:t>
            </w:r>
            <w:r w:rsidRPr="003A2152">
              <w:rPr>
                <w:rFonts w:eastAsia="Times New Roman" w:cs="Arial"/>
                <w:b/>
                <w:color w:val="000000" w:themeColor="text1"/>
                <w:sz w:val="20"/>
                <w:szCs w:val="20"/>
              </w:rPr>
              <w:t xml:space="preserve">ΤΗΡΙΟΤΗΤΕΣ </w:t>
            </w:r>
            <w:r w:rsidRPr="003A2152">
              <w:rPr>
                <w:rFonts w:eastAsia="Times New Roman" w:cs="Arial"/>
                <w:b/>
                <w:color w:val="000000" w:themeColor="text1"/>
                <w:sz w:val="20"/>
                <w:szCs w:val="20"/>
              </w:rPr>
              <w:br/>
            </w:r>
            <w:r w:rsidRPr="003A2152">
              <w:rPr>
                <w:rFonts w:eastAsia="Times New Roman"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3A2152" w:rsidRDefault="00050B81" w:rsidP="00050B81">
            <w:pPr>
              <w:spacing w:after="0" w:line="240" w:lineRule="auto"/>
              <w:jc w:val="center"/>
              <w:rPr>
                <w:rFonts w:eastAsia="Times New Roman" w:cs="Arial"/>
                <w:b/>
                <w:color w:val="000000" w:themeColor="text1"/>
                <w:sz w:val="20"/>
                <w:szCs w:val="20"/>
              </w:rPr>
            </w:pPr>
            <w:r w:rsidRPr="003A2152">
              <w:rPr>
                <w:rFonts w:eastAsia="Times New Roman" w:cs="Arial"/>
                <w:b/>
                <w:color w:val="000000" w:themeColor="text1"/>
                <w:sz w:val="20"/>
                <w:szCs w:val="20"/>
              </w:rPr>
              <w:t>ΕΒΔΟΜΑΔΙΑΙΕΣ</w:t>
            </w:r>
            <w:r w:rsidRPr="003A2152">
              <w:rPr>
                <w:rFonts w:eastAsia="Times New Roman" w:cs="Arial"/>
                <w:b/>
                <w:color w:val="000000" w:themeColor="text1"/>
                <w:sz w:val="20"/>
                <w:szCs w:val="20"/>
              </w:rPr>
              <w:br/>
              <w:t>ΩΡΕΣ Δ</w:t>
            </w:r>
            <w:r w:rsidRPr="003A2152">
              <w:rPr>
                <w:rFonts w:eastAsia="Times New Roman" w:cs="Arial"/>
                <w:b/>
                <w:color w:val="000000" w:themeColor="text1"/>
                <w:sz w:val="20"/>
                <w:szCs w:val="20"/>
                <w:shd w:val="clear" w:color="auto" w:fill="DDD9C3" w:themeFill="background2" w:themeFillShade="E6"/>
              </w:rPr>
              <w:t>ΙΔ</w:t>
            </w:r>
            <w:r w:rsidRPr="003A2152">
              <w:rPr>
                <w:rFonts w:eastAsia="Times New Roman" w:cs="Arial"/>
                <w:b/>
                <w:color w:val="000000" w:themeColor="text1"/>
                <w:sz w:val="20"/>
                <w:szCs w:val="20"/>
              </w:rPr>
              <w:t>ΑΣΚΑΛΙΑΣ</w:t>
            </w:r>
          </w:p>
        </w:tc>
        <w:tc>
          <w:tcPr>
            <w:tcW w:w="1240" w:type="dxa"/>
            <w:shd w:val="clear" w:color="auto" w:fill="DDD9C3" w:themeFill="background2" w:themeFillShade="E6"/>
            <w:vAlign w:val="center"/>
          </w:tcPr>
          <w:p w:rsidR="00050B81" w:rsidRPr="003A2152" w:rsidRDefault="00050B81" w:rsidP="00050B81">
            <w:pPr>
              <w:spacing w:after="0" w:line="240" w:lineRule="auto"/>
              <w:jc w:val="center"/>
              <w:rPr>
                <w:rFonts w:eastAsia="Times New Roman" w:cs="Arial"/>
                <w:b/>
                <w:color w:val="000000" w:themeColor="text1"/>
                <w:sz w:val="20"/>
                <w:szCs w:val="20"/>
              </w:rPr>
            </w:pPr>
            <w:r w:rsidRPr="003A2152">
              <w:rPr>
                <w:rFonts w:eastAsia="Times New Roman" w:cs="Arial"/>
                <w:b/>
                <w:color w:val="000000" w:themeColor="text1"/>
                <w:sz w:val="20"/>
                <w:szCs w:val="20"/>
              </w:rPr>
              <w:t>ΠΙΣΤΩΤΙΚΕΣ ΜΟΝΑΔΕΣ</w:t>
            </w:r>
          </w:p>
        </w:tc>
      </w:tr>
      <w:tr w:rsidR="00050B81" w:rsidRPr="003A2152" w:rsidTr="00F72103">
        <w:trPr>
          <w:trHeight w:val="194"/>
        </w:trPr>
        <w:tc>
          <w:tcPr>
            <w:tcW w:w="5637" w:type="dxa"/>
            <w:gridSpan w:val="3"/>
          </w:tcPr>
          <w:p w:rsidR="00050B81" w:rsidRPr="003A2152" w:rsidRDefault="001D341B" w:rsidP="00050B81">
            <w:pPr>
              <w:spacing w:after="0" w:line="240" w:lineRule="auto"/>
              <w:jc w:val="right"/>
              <w:rPr>
                <w:rFonts w:eastAsia="Times New Roman" w:cs="Arial"/>
                <w:color w:val="000000" w:themeColor="text1"/>
                <w:sz w:val="20"/>
                <w:szCs w:val="20"/>
              </w:rPr>
            </w:pPr>
            <w:r w:rsidRPr="003A2152">
              <w:rPr>
                <w:rFonts w:eastAsia="Times New Roman" w:cs="Arial"/>
                <w:color w:val="000000" w:themeColor="text1"/>
                <w:sz w:val="20"/>
                <w:szCs w:val="20"/>
              </w:rPr>
              <w:t>Διαλέξεις και Ασκήσεις Πράξης</w:t>
            </w:r>
          </w:p>
        </w:tc>
        <w:tc>
          <w:tcPr>
            <w:tcW w:w="1559" w:type="dxa"/>
            <w:gridSpan w:val="2"/>
          </w:tcPr>
          <w:p w:rsidR="00050B81" w:rsidRPr="00383013" w:rsidRDefault="00383013" w:rsidP="0072633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2</w:t>
            </w:r>
          </w:p>
        </w:tc>
        <w:tc>
          <w:tcPr>
            <w:tcW w:w="1240" w:type="dxa"/>
            <w:shd w:val="clear" w:color="auto" w:fill="auto"/>
          </w:tcPr>
          <w:p w:rsidR="00050B81" w:rsidRPr="00F72103" w:rsidRDefault="00383013" w:rsidP="00907017">
            <w:pPr>
              <w:spacing w:after="0" w:line="240" w:lineRule="auto"/>
              <w:jc w:val="center"/>
              <w:rPr>
                <w:rFonts w:eastAsia="Times New Roman" w:cs="Arial"/>
                <w:color w:val="000000" w:themeColor="text1"/>
                <w:sz w:val="20"/>
                <w:szCs w:val="20"/>
                <w:highlight w:val="yellow"/>
              </w:rPr>
            </w:pPr>
            <w:r>
              <w:rPr>
                <w:rFonts w:eastAsia="Times New Roman" w:cs="Arial"/>
                <w:color w:val="000000" w:themeColor="text1"/>
                <w:sz w:val="20"/>
                <w:szCs w:val="20"/>
              </w:rPr>
              <w:t>2</w:t>
            </w:r>
          </w:p>
        </w:tc>
      </w:tr>
      <w:tr w:rsidR="00050B81" w:rsidRPr="003A2152" w:rsidTr="00BF6D32">
        <w:trPr>
          <w:trHeight w:val="194"/>
        </w:trPr>
        <w:tc>
          <w:tcPr>
            <w:tcW w:w="5637" w:type="dxa"/>
            <w:gridSpan w:val="3"/>
          </w:tcPr>
          <w:p w:rsidR="00050B81" w:rsidRPr="003A2152" w:rsidRDefault="00050B81" w:rsidP="00050B81">
            <w:pPr>
              <w:spacing w:after="0" w:line="240" w:lineRule="auto"/>
              <w:jc w:val="right"/>
              <w:rPr>
                <w:rFonts w:eastAsia="Times New Roman" w:cs="Arial"/>
                <w:b/>
                <w:color w:val="000000" w:themeColor="text1"/>
                <w:sz w:val="20"/>
                <w:szCs w:val="20"/>
              </w:rPr>
            </w:pPr>
          </w:p>
        </w:tc>
        <w:tc>
          <w:tcPr>
            <w:tcW w:w="1559" w:type="dxa"/>
            <w:gridSpan w:val="2"/>
          </w:tcPr>
          <w:p w:rsidR="00050B81" w:rsidRPr="003A21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A2152" w:rsidRDefault="00050B81" w:rsidP="00050B81">
            <w:pPr>
              <w:spacing w:after="0" w:line="240" w:lineRule="auto"/>
              <w:rPr>
                <w:rFonts w:eastAsia="Times New Roman" w:cs="Arial"/>
                <w:color w:val="000000" w:themeColor="text1"/>
                <w:sz w:val="20"/>
                <w:szCs w:val="20"/>
              </w:rPr>
            </w:pPr>
          </w:p>
        </w:tc>
      </w:tr>
      <w:tr w:rsidR="00050B81" w:rsidRPr="003A2152" w:rsidTr="00BF6D32">
        <w:trPr>
          <w:trHeight w:val="194"/>
        </w:trPr>
        <w:tc>
          <w:tcPr>
            <w:tcW w:w="5637" w:type="dxa"/>
            <w:gridSpan w:val="3"/>
          </w:tcPr>
          <w:p w:rsidR="00050B81" w:rsidRPr="003A2152" w:rsidRDefault="00050B81" w:rsidP="00050B81">
            <w:pPr>
              <w:spacing w:after="0" w:line="240" w:lineRule="auto"/>
              <w:rPr>
                <w:rFonts w:eastAsia="Times New Roman" w:cs="Arial"/>
                <w:b/>
                <w:color w:val="000000" w:themeColor="text1"/>
                <w:sz w:val="20"/>
                <w:szCs w:val="20"/>
              </w:rPr>
            </w:pPr>
          </w:p>
        </w:tc>
        <w:tc>
          <w:tcPr>
            <w:tcW w:w="1559" w:type="dxa"/>
            <w:gridSpan w:val="2"/>
          </w:tcPr>
          <w:p w:rsidR="00050B81" w:rsidRPr="003A21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A2152" w:rsidRDefault="00050B81" w:rsidP="00050B81">
            <w:pPr>
              <w:spacing w:after="0" w:line="240" w:lineRule="auto"/>
              <w:rPr>
                <w:rFonts w:eastAsia="Times New Roman" w:cs="Arial"/>
                <w:color w:val="000000" w:themeColor="text1"/>
                <w:sz w:val="20"/>
                <w:szCs w:val="20"/>
              </w:rPr>
            </w:pPr>
          </w:p>
        </w:tc>
      </w:tr>
      <w:tr w:rsidR="00050B81" w:rsidRPr="003A2152" w:rsidTr="001A3F9B">
        <w:trPr>
          <w:trHeight w:val="194"/>
        </w:trPr>
        <w:tc>
          <w:tcPr>
            <w:tcW w:w="5637" w:type="dxa"/>
            <w:gridSpan w:val="3"/>
            <w:shd w:val="clear" w:color="auto" w:fill="DDD9C3" w:themeFill="background2" w:themeFillShade="E6"/>
          </w:tcPr>
          <w:p w:rsidR="00050B81" w:rsidRPr="003A2152" w:rsidRDefault="00050B81" w:rsidP="00050B81">
            <w:pPr>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3A2152" w:rsidRDefault="00050B81" w:rsidP="00050B81">
            <w:pPr>
              <w:spacing w:after="0" w:line="240" w:lineRule="auto"/>
              <w:jc w:val="right"/>
              <w:rPr>
                <w:rFonts w:eastAsia="Times New Roman" w:cs="Arial"/>
                <w:color w:val="000000" w:themeColor="text1"/>
                <w:sz w:val="20"/>
                <w:szCs w:val="20"/>
              </w:rPr>
            </w:pPr>
          </w:p>
        </w:tc>
        <w:tc>
          <w:tcPr>
            <w:tcW w:w="1240" w:type="dxa"/>
          </w:tcPr>
          <w:p w:rsidR="00050B81" w:rsidRPr="003A2152" w:rsidRDefault="00050B81" w:rsidP="00050B81">
            <w:pPr>
              <w:spacing w:after="0" w:line="240" w:lineRule="auto"/>
              <w:rPr>
                <w:rFonts w:eastAsia="Times New Roman" w:cs="Arial"/>
                <w:color w:val="000000" w:themeColor="text1"/>
                <w:sz w:val="20"/>
                <w:szCs w:val="20"/>
              </w:rPr>
            </w:pPr>
          </w:p>
        </w:tc>
      </w:tr>
      <w:tr w:rsidR="00050B81" w:rsidRPr="003A2152" w:rsidTr="001A3F9B">
        <w:trPr>
          <w:trHeight w:val="599"/>
        </w:trPr>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i/>
                <w:color w:val="000000" w:themeColor="text1"/>
                <w:sz w:val="20"/>
                <w:szCs w:val="20"/>
              </w:rPr>
            </w:pPr>
            <w:r w:rsidRPr="003A2152">
              <w:rPr>
                <w:rFonts w:eastAsia="Times New Roman" w:cs="Arial"/>
                <w:b/>
                <w:color w:val="000000" w:themeColor="text1"/>
                <w:sz w:val="20"/>
                <w:szCs w:val="20"/>
              </w:rPr>
              <w:t>ΤΥΠΟΣ ΜΑΘΗΜΑΤΟΣ</w:t>
            </w:r>
            <w:r w:rsidRPr="003A2152">
              <w:rPr>
                <w:rFonts w:eastAsia="Times New Roman" w:cs="Arial"/>
                <w:i/>
                <w:color w:val="000000" w:themeColor="text1"/>
                <w:sz w:val="20"/>
                <w:szCs w:val="20"/>
              </w:rPr>
              <w:t xml:space="preserve"> </w:t>
            </w:r>
          </w:p>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050B81" w:rsidRPr="003A2152" w:rsidRDefault="001D341B" w:rsidP="001D341B">
            <w:pPr>
              <w:spacing w:after="0" w:line="240" w:lineRule="auto"/>
              <w:rPr>
                <w:rFonts w:eastAsia="Times New Roman" w:cs="Arial"/>
                <w:color w:val="000000" w:themeColor="text1"/>
                <w:sz w:val="20"/>
                <w:szCs w:val="20"/>
              </w:rPr>
            </w:pPr>
            <w:r w:rsidRPr="003A2152">
              <w:rPr>
                <w:rFonts w:cs="Arial"/>
                <w:color w:val="000000" w:themeColor="text1"/>
                <w:sz w:val="20"/>
                <w:szCs w:val="20"/>
              </w:rPr>
              <w:t>Επιστημονικής Περιοχής</w:t>
            </w:r>
          </w:p>
        </w:tc>
      </w:tr>
      <w:tr w:rsidR="00050B81" w:rsidRPr="003A2152" w:rsidTr="001A3F9B">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ΠΡΟΑΠΑΙΤΟΥΜΕΝΑ ΜΑΘΗΜΑΤΑ:</w:t>
            </w:r>
          </w:p>
          <w:p w:rsidR="00050B81" w:rsidRPr="003A2152" w:rsidRDefault="00050B81" w:rsidP="00050B81">
            <w:pPr>
              <w:spacing w:after="0" w:line="240" w:lineRule="auto"/>
              <w:jc w:val="right"/>
              <w:rPr>
                <w:rFonts w:eastAsia="Times New Roman" w:cs="Arial"/>
                <w:b/>
                <w:color w:val="000000" w:themeColor="text1"/>
                <w:sz w:val="20"/>
                <w:szCs w:val="20"/>
              </w:rPr>
            </w:pPr>
          </w:p>
        </w:tc>
        <w:tc>
          <w:tcPr>
            <w:tcW w:w="5231" w:type="dxa"/>
            <w:gridSpan w:val="5"/>
          </w:tcPr>
          <w:p w:rsidR="00050B81" w:rsidRPr="003A2152" w:rsidRDefault="00050B81" w:rsidP="00050B81">
            <w:pPr>
              <w:spacing w:after="0" w:line="240" w:lineRule="auto"/>
              <w:rPr>
                <w:rFonts w:eastAsia="Times New Roman" w:cs="Arial"/>
                <w:color w:val="000000" w:themeColor="text1"/>
                <w:sz w:val="20"/>
                <w:szCs w:val="20"/>
              </w:rPr>
            </w:pPr>
          </w:p>
        </w:tc>
      </w:tr>
      <w:tr w:rsidR="00050B81" w:rsidRPr="003A2152" w:rsidTr="001A3F9B">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lang w:val="en-US"/>
              </w:rPr>
            </w:pPr>
            <w:r w:rsidRPr="003A2152">
              <w:rPr>
                <w:rFonts w:eastAsia="Times New Roman" w:cs="Arial"/>
                <w:b/>
                <w:color w:val="000000" w:themeColor="text1"/>
                <w:sz w:val="20"/>
                <w:szCs w:val="20"/>
              </w:rPr>
              <w:t>Γ</w:t>
            </w:r>
            <w:r w:rsidRPr="003A2152">
              <w:rPr>
                <w:rFonts w:eastAsia="Times New Roman" w:cs="Arial"/>
                <w:b/>
                <w:color w:val="000000" w:themeColor="text1"/>
                <w:sz w:val="20"/>
                <w:szCs w:val="20"/>
                <w:lang w:val="en-US"/>
              </w:rPr>
              <w:t>ΛΩΣΣΑ ΔΙΔΑΣΚΑΛΙΑΣ</w:t>
            </w:r>
            <w:r w:rsidRPr="003A2152">
              <w:rPr>
                <w:rFonts w:eastAsia="Times New Roman" w:cs="Arial"/>
                <w:b/>
                <w:color w:val="000000" w:themeColor="text1"/>
                <w:sz w:val="20"/>
                <w:szCs w:val="20"/>
              </w:rPr>
              <w:t xml:space="preserve"> και ΕΞΕΤΑΣΕΩΝ</w:t>
            </w:r>
            <w:r w:rsidRPr="003A2152">
              <w:rPr>
                <w:rFonts w:eastAsia="Times New Roman" w:cs="Arial"/>
                <w:b/>
                <w:color w:val="000000" w:themeColor="text1"/>
                <w:sz w:val="20"/>
                <w:szCs w:val="20"/>
                <w:lang w:val="en-US"/>
              </w:rPr>
              <w:t>:</w:t>
            </w:r>
          </w:p>
        </w:tc>
        <w:tc>
          <w:tcPr>
            <w:tcW w:w="5231" w:type="dxa"/>
            <w:gridSpan w:val="5"/>
          </w:tcPr>
          <w:p w:rsidR="00050B81" w:rsidRPr="003A2152" w:rsidRDefault="001D341B" w:rsidP="00050B81">
            <w:pPr>
              <w:spacing w:after="0" w:line="240" w:lineRule="auto"/>
              <w:rPr>
                <w:rFonts w:eastAsia="Times New Roman" w:cs="Arial"/>
                <w:color w:val="000000" w:themeColor="text1"/>
                <w:sz w:val="20"/>
                <w:szCs w:val="20"/>
                <w:lang w:val="en-US"/>
              </w:rPr>
            </w:pPr>
            <w:r w:rsidRPr="003A2152">
              <w:rPr>
                <w:rFonts w:cs="Arial"/>
                <w:color w:val="000000" w:themeColor="text1"/>
                <w:sz w:val="20"/>
                <w:szCs w:val="20"/>
              </w:rPr>
              <w:t>Ελληνική</w:t>
            </w:r>
          </w:p>
        </w:tc>
      </w:tr>
      <w:tr w:rsidR="00050B81" w:rsidRPr="003A2152" w:rsidTr="001A3F9B">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 xml:space="preserve">ΤΟ ΜΑΘΗΜΑ ΠΡΟΣΦΕΡΕΤΑΙ ΣΕ ΦΟΙΤΗΤΕΣ </w:t>
            </w:r>
            <w:r w:rsidRPr="003A2152">
              <w:rPr>
                <w:rFonts w:eastAsia="Times New Roman" w:cs="Arial"/>
                <w:b/>
                <w:color w:val="000000" w:themeColor="text1"/>
                <w:sz w:val="20"/>
                <w:szCs w:val="20"/>
                <w:lang w:val="en-GB"/>
              </w:rPr>
              <w:t>ERASMUS</w:t>
            </w:r>
            <w:r w:rsidRPr="003A2152">
              <w:rPr>
                <w:rFonts w:eastAsia="Times New Roman" w:cs="Arial"/>
                <w:b/>
                <w:color w:val="000000" w:themeColor="text1"/>
                <w:sz w:val="20"/>
                <w:szCs w:val="20"/>
              </w:rPr>
              <w:t xml:space="preserve"> </w:t>
            </w:r>
          </w:p>
        </w:tc>
        <w:tc>
          <w:tcPr>
            <w:tcW w:w="5231" w:type="dxa"/>
            <w:gridSpan w:val="5"/>
          </w:tcPr>
          <w:p w:rsidR="00050B81" w:rsidRPr="003A2152" w:rsidRDefault="00907017" w:rsidP="00050B81">
            <w:pPr>
              <w:spacing w:after="0" w:line="240" w:lineRule="auto"/>
              <w:rPr>
                <w:rFonts w:eastAsia="Times New Roman" w:cs="Arial"/>
                <w:color w:val="000000" w:themeColor="text1"/>
                <w:sz w:val="20"/>
                <w:szCs w:val="20"/>
              </w:rPr>
            </w:pPr>
            <w:r w:rsidRPr="003A2152">
              <w:rPr>
                <w:rFonts w:cs="Arial"/>
                <w:color w:val="000000" w:themeColor="text1"/>
                <w:sz w:val="20"/>
                <w:szCs w:val="20"/>
              </w:rPr>
              <w:t>ΝΑΙ</w:t>
            </w:r>
            <w:r w:rsidR="001D341B" w:rsidRPr="003A2152">
              <w:rPr>
                <w:rFonts w:cs="Arial"/>
                <w:color w:val="000000" w:themeColor="text1"/>
                <w:sz w:val="20"/>
                <w:szCs w:val="20"/>
              </w:rPr>
              <w:t xml:space="preserve"> (στην Αγγλική)</w:t>
            </w:r>
          </w:p>
        </w:tc>
      </w:tr>
      <w:tr w:rsidR="00050B81" w:rsidRPr="003A2152" w:rsidTr="00F72103">
        <w:tc>
          <w:tcPr>
            <w:tcW w:w="3205" w:type="dxa"/>
            <w:shd w:val="clear" w:color="auto" w:fill="DDD9C3" w:themeFill="background2" w:themeFillShade="E6"/>
          </w:tcPr>
          <w:p w:rsidR="00050B81" w:rsidRPr="003A2152" w:rsidRDefault="00050B81" w:rsidP="00050B81">
            <w:pPr>
              <w:spacing w:after="0" w:line="240" w:lineRule="auto"/>
              <w:jc w:val="right"/>
              <w:rPr>
                <w:rFonts w:eastAsia="Times New Roman" w:cs="Arial"/>
                <w:b/>
                <w:color w:val="000000" w:themeColor="text1"/>
                <w:sz w:val="20"/>
                <w:szCs w:val="20"/>
                <w:lang w:val="en-GB"/>
              </w:rPr>
            </w:pPr>
            <w:r w:rsidRPr="003A2152">
              <w:rPr>
                <w:rFonts w:eastAsia="Times New Roman" w:cs="Arial"/>
                <w:b/>
                <w:color w:val="000000" w:themeColor="text1"/>
                <w:sz w:val="20"/>
                <w:szCs w:val="20"/>
              </w:rPr>
              <w:t>ΗΛΕΚΤΡΟΝΙΚΗ ΣΕΛΙΔΑ ΜΑΘΗΜΑΤΟΣ (</w:t>
            </w:r>
            <w:r w:rsidRPr="003A2152">
              <w:rPr>
                <w:rFonts w:eastAsia="Times New Roman" w:cs="Arial"/>
                <w:b/>
                <w:color w:val="000000" w:themeColor="text1"/>
                <w:sz w:val="20"/>
                <w:szCs w:val="20"/>
                <w:lang w:val="en-GB"/>
              </w:rPr>
              <w:t>URL)</w:t>
            </w:r>
          </w:p>
        </w:tc>
        <w:tc>
          <w:tcPr>
            <w:tcW w:w="5231" w:type="dxa"/>
            <w:gridSpan w:val="5"/>
            <w:shd w:val="clear" w:color="auto" w:fill="auto"/>
          </w:tcPr>
          <w:p w:rsidR="00050B81" w:rsidRPr="00F72103" w:rsidRDefault="00050B81" w:rsidP="00007AB8">
            <w:pPr>
              <w:rPr>
                <w:rFonts w:cs="Arial"/>
                <w:color w:val="000000" w:themeColor="text1"/>
                <w:sz w:val="20"/>
                <w:szCs w:val="20"/>
              </w:rPr>
            </w:pPr>
          </w:p>
        </w:tc>
      </w:tr>
    </w:tbl>
    <w:p w:rsidR="00050B81" w:rsidRPr="003A21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A2152">
        <w:rPr>
          <w:rFonts w:eastAsia="Times New Roman"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3A2152" w:rsidTr="001A3F9B">
        <w:tc>
          <w:tcPr>
            <w:tcW w:w="8472" w:type="dxa"/>
            <w:gridSpan w:val="3"/>
            <w:tcBorders>
              <w:bottom w:val="nil"/>
            </w:tcBorders>
            <w:shd w:val="clear" w:color="auto" w:fill="DDD9C3" w:themeFill="background2" w:themeFillShade="E6"/>
          </w:tcPr>
          <w:p w:rsidR="00050B81" w:rsidRPr="003A2152" w:rsidRDefault="00050B81" w:rsidP="00050B81">
            <w:pPr>
              <w:spacing w:after="0" w:line="240" w:lineRule="auto"/>
              <w:rPr>
                <w:rFonts w:eastAsia="Times New Roman" w:cs="Arial"/>
                <w:i/>
                <w:color w:val="000000" w:themeColor="text1"/>
                <w:sz w:val="20"/>
                <w:szCs w:val="20"/>
              </w:rPr>
            </w:pPr>
            <w:r w:rsidRPr="003A2152">
              <w:rPr>
                <w:rFonts w:eastAsia="Times New Roman" w:cs="Arial"/>
                <w:b/>
                <w:color w:val="000000" w:themeColor="text1"/>
                <w:sz w:val="20"/>
                <w:szCs w:val="20"/>
              </w:rPr>
              <w:t>Μαθησιακά Αποτελέσματα</w:t>
            </w:r>
          </w:p>
        </w:tc>
      </w:tr>
      <w:tr w:rsidR="00050B81" w:rsidRPr="003A2152" w:rsidTr="001A3F9B">
        <w:tc>
          <w:tcPr>
            <w:tcW w:w="8472" w:type="dxa"/>
            <w:gridSpan w:val="3"/>
            <w:tcBorders>
              <w:top w:val="nil"/>
            </w:tcBorders>
            <w:shd w:val="clear" w:color="auto" w:fill="DDD9C3" w:themeFill="background2" w:themeFillShade="E6"/>
          </w:tcPr>
          <w:p w:rsidR="00050B81" w:rsidRPr="003A215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3A2152" w:rsidRDefault="00050B81" w:rsidP="00050B81">
            <w:pPr>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Συμβουλευτείτε το Παράρτημα Α </w:t>
            </w:r>
          </w:p>
          <w:p w:rsidR="00050B81" w:rsidRPr="003A2152"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3A2152">
              <w:rPr>
                <w:rFonts w:eastAsia="Times New Roman"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3A2152"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Arial"/>
                <w:i/>
                <w:color w:val="000000" w:themeColor="text1"/>
                <w:sz w:val="20"/>
                <w:szCs w:val="20"/>
              </w:rPr>
            </w:pPr>
            <w:r w:rsidRPr="003A2152">
              <w:rPr>
                <w:rFonts w:eastAsia="Times New Roman" w:cs="Arial"/>
                <w:i/>
                <w:color w:val="000000" w:themeColor="text1"/>
                <w:sz w:val="20"/>
                <w:szCs w:val="20"/>
              </w:rPr>
              <w:t>Περιγραφικοί Δείκτες Επιπέδων 6, 7 &amp; 8 του Ευρωπαϊκού Πλαισίου Προσόντων Διά Βίου Μάθησης</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lang w:val="en-US"/>
              </w:rPr>
            </w:pPr>
            <w:r w:rsidRPr="003A2152">
              <w:rPr>
                <w:rFonts w:eastAsia="Times New Roman" w:cs="Arial"/>
                <w:i/>
                <w:color w:val="000000" w:themeColor="text1"/>
                <w:sz w:val="20"/>
                <w:szCs w:val="20"/>
              </w:rPr>
              <w:t>και Παράρτημα</w:t>
            </w:r>
            <w:r w:rsidRPr="003A2152">
              <w:rPr>
                <w:rFonts w:eastAsia="Times New Roman" w:cs="Arial"/>
                <w:i/>
                <w:color w:val="000000" w:themeColor="text1"/>
                <w:sz w:val="20"/>
                <w:szCs w:val="20"/>
                <w:lang w:val="en-US"/>
              </w:rPr>
              <w:t xml:space="preserve"> Β</w:t>
            </w:r>
          </w:p>
          <w:p w:rsidR="00050B81" w:rsidRPr="003A2152"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Arial"/>
                <w:i/>
                <w:color w:val="000000" w:themeColor="text1"/>
                <w:sz w:val="20"/>
                <w:szCs w:val="20"/>
              </w:rPr>
            </w:pPr>
            <w:r w:rsidRPr="003A2152">
              <w:rPr>
                <w:rFonts w:eastAsia="Times New Roman" w:cs="Arial"/>
                <w:i/>
                <w:color w:val="000000" w:themeColor="text1"/>
                <w:sz w:val="20"/>
                <w:szCs w:val="20"/>
              </w:rPr>
              <w:t>Περιληπτικός Οδηγός συγγραφής Μαθησιακών Αποτελεσμάτων</w:t>
            </w:r>
          </w:p>
        </w:tc>
      </w:tr>
      <w:tr w:rsidR="001A3F9B" w:rsidRPr="003A2152" w:rsidTr="00050B81">
        <w:tc>
          <w:tcPr>
            <w:tcW w:w="8472" w:type="dxa"/>
            <w:gridSpan w:val="3"/>
          </w:tcPr>
          <w:p w:rsidR="001D341B" w:rsidRPr="003A2152" w:rsidRDefault="001D341B" w:rsidP="001D341B">
            <w:pPr>
              <w:spacing w:after="0" w:line="240" w:lineRule="auto"/>
              <w:jc w:val="both"/>
              <w:rPr>
                <w:rFonts w:eastAsia="Times New Roman" w:cs="Arial"/>
                <w:color w:val="000000" w:themeColor="text1"/>
                <w:sz w:val="20"/>
                <w:szCs w:val="20"/>
              </w:rPr>
            </w:pPr>
            <w:r w:rsidRPr="003A2152">
              <w:rPr>
                <w:rFonts w:eastAsia="Times New Roman" w:cs="Arial"/>
                <w:b/>
                <w:color w:val="000000" w:themeColor="text1"/>
                <w:sz w:val="20"/>
                <w:szCs w:val="20"/>
              </w:rPr>
              <w:t>Το μάθημα αποτελεί το βασικό εισαγωγικό μάθημα</w:t>
            </w:r>
            <w:r w:rsidRPr="003A2152">
              <w:rPr>
                <w:rFonts w:eastAsia="Times New Roman" w:cs="Arial"/>
                <w:color w:val="000000" w:themeColor="text1"/>
                <w:sz w:val="20"/>
                <w:szCs w:val="20"/>
              </w:rPr>
              <w:t xml:space="preserve"> </w:t>
            </w:r>
            <w:r w:rsidR="0039741A" w:rsidRPr="003A2152">
              <w:rPr>
                <w:rFonts w:eastAsia="Times New Roman" w:cs="Arial"/>
                <w:color w:val="000000" w:themeColor="text1"/>
                <w:sz w:val="20"/>
                <w:szCs w:val="20"/>
              </w:rPr>
              <w:t>στις βασικές αρχές που διέπουν τη δημόσια υγεία, με έμφαση στη δημόσια υγεία και διατροφή.</w:t>
            </w:r>
            <w:r w:rsidRPr="003A2152">
              <w:rPr>
                <w:rFonts w:eastAsia="Times New Roman" w:cs="Arial"/>
                <w:color w:val="000000" w:themeColor="text1"/>
                <w:sz w:val="20"/>
                <w:szCs w:val="20"/>
              </w:rPr>
              <w:t xml:space="preserve">  </w:t>
            </w:r>
          </w:p>
          <w:p w:rsidR="001D341B" w:rsidRPr="003A2152" w:rsidRDefault="001D341B" w:rsidP="001D341B">
            <w:pPr>
              <w:spacing w:after="0" w:line="240" w:lineRule="auto"/>
              <w:jc w:val="both"/>
              <w:rPr>
                <w:rFonts w:eastAsia="Times New Roman" w:cs="Arial"/>
                <w:color w:val="000000" w:themeColor="text1"/>
                <w:sz w:val="20"/>
                <w:szCs w:val="20"/>
              </w:rPr>
            </w:pPr>
            <w:r w:rsidRPr="003A2152">
              <w:rPr>
                <w:rFonts w:eastAsia="Times New Roman" w:cs="Arial"/>
                <w:b/>
                <w:color w:val="000000" w:themeColor="text1"/>
                <w:sz w:val="20"/>
                <w:szCs w:val="20"/>
              </w:rPr>
              <w:t>Ή ύλη του μαθήματος στοχεύει στην εισαγωγή των σπουδαστών στις βασικές έννοιες της</w:t>
            </w:r>
            <w:r w:rsidRPr="003A2152">
              <w:rPr>
                <w:rFonts w:eastAsia="Times New Roman" w:cs="Arial"/>
                <w:color w:val="000000" w:themeColor="text1"/>
                <w:sz w:val="20"/>
                <w:szCs w:val="20"/>
              </w:rPr>
              <w:t xml:space="preserve"> </w:t>
            </w:r>
            <w:r w:rsidR="0039741A" w:rsidRPr="003A2152">
              <w:rPr>
                <w:rFonts w:eastAsia="Times New Roman" w:cs="Arial"/>
                <w:color w:val="000000" w:themeColor="text1"/>
                <w:sz w:val="20"/>
                <w:szCs w:val="20"/>
              </w:rPr>
              <w:t>δημόσιας υγείας και διατροφής</w:t>
            </w:r>
            <w:r w:rsidR="005319A6" w:rsidRPr="003A2152">
              <w:rPr>
                <w:rFonts w:eastAsia="Times New Roman" w:cs="Arial"/>
                <w:color w:val="000000" w:themeColor="text1"/>
                <w:sz w:val="20"/>
                <w:szCs w:val="20"/>
              </w:rPr>
              <w:t xml:space="preserve">, και τη σύνδεση </w:t>
            </w:r>
            <w:r w:rsidR="00013DA9" w:rsidRPr="003A2152">
              <w:rPr>
                <w:rFonts w:eastAsia="Times New Roman" w:cs="Arial"/>
                <w:color w:val="000000" w:themeColor="text1"/>
                <w:sz w:val="20"/>
                <w:szCs w:val="20"/>
              </w:rPr>
              <w:t>αυτής</w:t>
            </w:r>
            <w:r w:rsidR="005319A6" w:rsidRPr="003A2152">
              <w:rPr>
                <w:rFonts w:eastAsia="Times New Roman" w:cs="Arial"/>
                <w:color w:val="000000" w:themeColor="text1"/>
                <w:sz w:val="20"/>
                <w:szCs w:val="20"/>
              </w:rPr>
              <w:t xml:space="preserve"> με την επιλογή τροφής, τις διατροφικές πολιτικές σε επίπεδο ατόμου, κοινότητας και πληθυσμού, και τις διατροφικές συστάσεις. </w:t>
            </w:r>
          </w:p>
          <w:p w:rsidR="001D341B" w:rsidRPr="003A2152" w:rsidRDefault="001D341B" w:rsidP="001D341B">
            <w:pPr>
              <w:spacing w:after="0" w:line="240" w:lineRule="auto"/>
              <w:jc w:val="both"/>
              <w:rPr>
                <w:rFonts w:eastAsia="Times New Roman" w:cs="Arial"/>
                <w:color w:val="000000" w:themeColor="text1"/>
                <w:sz w:val="20"/>
                <w:szCs w:val="20"/>
              </w:rPr>
            </w:pPr>
            <w:r w:rsidRPr="003A2152">
              <w:rPr>
                <w:rFonts w:eastAsia="Times New Roman" w:cs="Arial"/>
                <w:b/>
                <w:color w:val="000000" w:themeColor="text1"/>
                <w:sz w:val="20"/>
                <w:szCs w:val="20"/>
              </w:rPr>
              <w:t>Επίσης αναφέρεται σε εισαγωγικές έννοιες σε μεθοδολογίες</w:t>
            </w:r>
            <w:r w:rsidRPr="003A2152">
              <w:rPr>
                <w:rFonts w:eastAsia="Times New Roman" w:cs="Arial"/>
                <w:color w:val="000000" w:themeColor="text1"/>
                <w:sz w:val="20"/>
                <w:szCs w:val="20"/>
              </w:rPr>
              <w:t xml:space="preserve"> </w:t>
            </w:r>
            <w:r w:rsidR="005319A6" w:rsidRPr="003A2152">
              <w:rPr>
                <w:rFonts w:eastAsia="Times New Roman" w:cs="Arial"/>
                <w:color w:val="000000" w:themeColor="text1"/>
                <w:sz w:val="20"/>
                <w:szCs w:val="20"/>
              </w:rPr>
              <w:t xml:space="preserve">αξιολόγησης διατροφικών πολιτικών και διατροφικών συστάσεων και το ρόλο τους στην προαγωγή καλής υγείας ή πρόληψη κακής υγείας, έτσι ώστε ο φοιτητής να έχει μία συνολική θεώρηση του πως επιτυγχάνεται η αλλαγή των διατροφικών συνηθειών σε επίπεδο ατόμου, κοινότητας και πληθυσμού. </w:t>
            </w:r>
            <w:r w:rsidR="006B4CAC" w:rsidRPr="003A2152">
              <w:rPr>
                <w:rFonts w:eastAsia="Times New Roman" w:cs="Arial"/>
                <w:color w:val="000000" w:themeColor="text1"/>
                <w:sz w:val="20"/>
                <w:szCs w:val="20"/>
              </w:rPr>
              <w:t xml:space="preserve">Στα πλαίσια του μαθήματος θα παρουσιαστούν και μείζονα ζητήματα που απασχολούν τη δημόσια υγεία, όπως </w:t>
            </w:r>
            <w:r w:rsidR="006B4CAC" w:rsidRPr="003A2152">
              <w:rPr>
                <w:rFonts w:eastAsia="Times New Roman" w:cs="Arial"/>
                <w:color w:val="000000" w:themeColor="text1"/>
                <w:sz w:val="20"/>
                <w:szCs w:val="20"/>
              </w:rPr>
              <w:lastRenderedPageBreak/>
              <w:t xml:space="preserve">επιδημίες και λοιμώδη νοσήματα, υποσιτισμός, και παχυσαρκία.  </w:t>
            </w:r>
          </w:p>
          <w:p w:rsidR="001D341B" w:rsidRPr="003A2152" w:rsidRDefault="001D341B" w:rsidP="001D341B">
            <w:pPr>
              <w:widowControl w:val="0"/>
              <w:autoSpaceDE w:val="0"/>
              <w:autoSpaceDN w:val="0"/>
              <w:adjustRightInd w:val="0"/>
              <w:spacing w:after="0" w:line="240" w:lineRule="auto"/>
              <w:jc w:val="both"/>
              <w:rPr>
                <w:rFonts w:eastAsia="Times New Roman" w:cs="Arial"/>
                <w:color w:val="000000" w:themeColor="text1"/>
                <w:sz w:val="20"/>
                <w:szCs w:val="20"/>
              </w:rPr>
            </w:pPr>
            <w:r w:rsidRPr="003A2152">
              <w:rPr>
                <w:rFonts w:eastAsia="Times New Roman" w:cs="Arial"/>
                <w:b/>
                <w:color w:val="000000" w:themeColor="text1"/>
                <w:sz w:val="20"/>
                <w:szCs w:val="20"/>
              </w:rPr>
              <w:t xml:space="preserve">Τέλος, στόχο του μαθήματος αποτελεί η κατανόηση από τους σπουδαστές </w:t>
            </w:r>
            <w:r w:rsidR="006B4CAC" w:rsidRPr="003A2152">
              <w:rPr>
                <w:rFonts w:eastAsia="Times New Roman" w:cs="Arial"/>
                <w:b/>
                <w:color w:val="000000" w:themeColor="text1"/>
                <w:sz w:val="20"/>
                <w:szCs w:val="20"/>
              </w:rPr>
              <w:t xml:space="preserve">της </w:t>
            </w:r>
            <w:r w:rsidR="006B4CAC" w:rsidRPr="003A2152">
              <w:rPr>
                <w:rFonts w:eastAsia="Times New Roman" w:cs="Arial"/>
                <w:color w:val="000000" w:themeColor="text1"/>
                <w:sz w:val="20"/>
                <w:szCs w:val="20"/>
              </w:rPr>
              <w:t xml:space="preserve">σημασίας της δημόσιας υγείας και διατροφής στη διασφάλιση της υγείας του πληθυσμού και της μετεξέλιξης αυτής σε διακριτό επιστημονικό πεδίο/ επάγγελμα. </w:t>
            </w:r>
          </w:p>
          <w:p w:rsidR="00013DA9" w:rsidRPr="003A2152" w:rsidRDefault="00013DA9" w:rsidP="001D341B">
            <w:pPr>
              <w:spacing w:after="0" w:line="240" w:lineRule="auto"/>
              <w:jc w:val="both"/>
              <w:rPr>
                <w:rFonts w:eastAsia="Times New Roman" w:cs="Arial"/>
                <w:b/>
                <w:color w:val="000000" w:themeColor="text1"/>
                <w:sz w:val="20"/>
                <w:szCs w:val="20"/>
              </w:rPr>
            </w:pPr>
          </w:p>
          <w:p w:rsidR="001D341B" w:rsidRPr="003A2152" w:rsidRDefault="001D341B" w:rsidP="001D341B">
            <w:pPr>
              <w:spacing w:after="0" w:line="240" w:lineRule="auto"/>
              <w:jc w:val="both"/>
              <w:rPr>
                <w:rFonts w:eastAsia="Times New Roman" w:cs="Arial"/>
                <w:b/>
                <w:color w:val="000000" w:themeColor="text1"/>
                <w:sz w:val="20"/>
                <w:szCs w:val="20"/>
              </w:rPr>
            </w:pPr>
            <w:r w:rsidRPr="003A2152">
              <w:rPr>
                <w:rFonts w:eastAsia="Times New Roman" w:cs="Arial"/>
                <w:b/>
                <w:color w:val="000000" w:themeColor="text1"/>
                <w:sz w:val="20"/>
                <w:szCs w:val="20"/>
              </w:rPr>
              <w:t xml:space="preserve">Με την επιτυχή ολοκλήρωση του μαθήματος ο φοιτητής / </w:t>
            </w:r>
            <w:proofErr w:type="spellStart"/>
            <w:r w:rsidRPr="003A2152">
              <w:rPr>
                <w:rFonts w:eastAsia="Times New Roman" w:cs="Arial"/>
                <w:b/>
                <w:color w:val="000000" w:themeColor="text1"/>
                <w:sz w:val="20"/>
                <w:szCs w:val="20"/>
              </w:rPr>
              <w:t>τρια</w:t>
            </w:r>
            <w:proofErr w:type="spellEnd"/>
            <w:r w:rsidRPr="003A2152">
              <w:rPr>
                <w:rFonts w:eastAsia="Times New Roman" w:cs="Arial"/>
                <w:b/>
                <w:color w:val="000000" w:themeColor="text1"/>
                <w:sz w:val="20"/>
                <w:szCs w:val="20"/>
              </w:rPr>
              <w:t xml:space="preserve"> θα είναι σε θέση να:</w:t>
            </w:r>
          </w:p>
          <w:p w:rsidR="001D341B" w:rsidRPr="003A2152" w:rsidRDefault="006B4CAC"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3A2152">
              <w:rPr>
                <w:rFonts w:eastAsia="Times New Roman" w:cs="Arial"/>
                <w:b/>
                <w:color w:val="000000" w:themeColor="text1"/>
                <w:sz w:val="20"/>
                <w:szCs w:val="20"/>
              </w:rPr>
              <w:t xml:space="preserve">Έχει </w:t>
            </w:r>
            <w:r w:rsidR="00554DF8" w:rsidRPr="003A2152">
              <w:rPr>
                <w:rFonts w:eastAsia="Times New Roman" w:cs="Arial"/>
                <w:b/>
                <w:color w:val="000000" w:themeColor="text1"/>
                <w:sz w:val="20"/>
                <w:szCs w:val="20"/>
              </w:rPr>
              <w:t>κατανοήσει</w:t>
            </w:r>
            <w:r w:rsidR="001D341B" w:rsidRPr="003A2152">
              <w:rPr>
                <w:rFonts w:eastAsia="Times New Roman" w:cs="Arial"/>
                <w:b/>
                <w:color w:val="000000" w:themeColor="text1"/>
                <w:sz w:val="20"/>
                <w:szCs w:val="20"/>
              </w:rPr>
              <w:t xml:space="preserve"> τα βασικά και κρίσιμα χαρακτηριστικά </w:t>
            </w:r>
            <w:r w:rsidRPr="003A2152">
              <w:rPr>
                <w:rFonts w:eastAsia="Times New Roman" w:cs="Arial"/>
                <w:color w:val="000000" w:themeColor="text1"/>
                <w:sz w:val="20"/>
                <w:szCs w:val="20"/>
              </w:rPr>
              <w:t xml:space="preserve">της δημόσιας υγείας και δη της δημόσιας υγείας και διατροφής, και τη σύνδεση αυτής με την προαγωγή καλής υγείας ή πρόληψη κακής υγείας του πληθυσμού. </w:t>
            </w:r>
          </w:p>
          <w:p w:rsidR="001D341B" w:rsidRPr="003A2152"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3A2152">
              <w:rPr>
                <w:rFonts w:eastAsia="Times New Roman" w:cs="Arial"/>
                <w:b/>
                <w:color w:val="000000" w:themeColor="text1"/>
                <w:sz w:val="20"/>
                <w:szCs w:val="20"/>
              </w:rPr>
              <w:t>Έχει γνώση των εργαλείων και των τεχνικών της</w:t>
            </w:r>
            <w:r w:rsidRPr="003A2152">
              <w:rPr>
                <w:rFonts w:eastAsia="Times New Roman" w:cs="Arial"/>
                <w:color w:val="000000" w:themeColor="text1"/>
                <w:sz w:val="20"/>
                <w:szCs w:val="20"/>
              </w:rPr>
              <w:t xml:space="preserve"> </w:t>
            </w:r>
            <w:r w:rsidR="006B4CAC" w:rsidRPr="003A2152">
              <w:rPr>
                <w:rFonts w:eastAsia="Times New Roman" w:cs="Arial"/>
                <w:color w:val="000000" w:themeColor="text1"/>
                <w:sz w:val="20"/>
                <w:szCs w:val="20"/>
              </w:rPr>
              <w:t xml:space="preserve">αξιολόγησης διατροφικών πολιτικών και πώς αυτές χρησιμοποιούνται για να </w:t>
            </w:r>
            <w:r w:rsidR="0040353E" w:rsidRPr="003A2152">
              <w:rPr>
                <w:rFonts w:eastAsia="Times New Roman" w:cs="Arial"/>
                <w:color w:val="000000" w:themeColor="text1"/>
                <w:sz w:val="20"/>
                <w:szCs w:val="20"/>
              </w:rPr>
              <w:t>επιφέρουν</w:t>
            </w:r>
            <w:r w:rsidR="006B4CAC" w:rsidRPr="003A2152">
              <w:rPr>
                <w:rFonts w:eastAsia="Times New Roman" w:cs="Arial"/>
                <w:color w:val="000000" w:themeColor="text1"/>
                <w:sz w:val="20"/>
                <w:szCs w:val="20"/>
              </w:rPr>
              <w:t xml:space="preserve"> ωφέλιμες αλλαγές σε επίπεδο ατόμου, κοινότητας και πληθυσμού. </w:t>
            </w:r>
          </w:p>
          <w:p w:rsidR="001D341B" w:rsidRPr="003A2152"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3A2152">
              <w:rPr>
                <w:rFonts w:eastAsia="Times New Roman" w:cs="Arial"/>
                <w:b/>
                <w:color w:val="000000" w:themeColor="text1"/>
                <w:sz w:val="20"/>
                <w:szCs w:val="20"/>
              </w:rPr>
              <w:t xml:space="preserve">Είναι σε θέση </w:t>
            </w:r>
            <w:r w:rsidR="00013DA9" w:rsidRPr="003A2152">
              <w:rPr>
                <w:rFonts w:eastAsia="Times New Roman" w:cs="Arial"/>
                <w:b/>
                <w:color w:val="000000" w:themeColor="text1"/>
                <w:sz w:val="20"/>
                <w:szCs w:val="20"/>
              </w:rPr>
              <w:t xml:space="preserve">να </w:t>
            </w:r>
            <w:r w:rsidRPr="003A2152">
              <w:rPr>
                <w:rFonts w:eastAsia="Times New Roman" w:cs="Arial"/>
                <w:b/>
                <w:color w:val="000000" w:themeColor="text1"/>
                <w:sz w:val="20"/>
                <w:szCs w:val="20"/>
              </w:rPr>
              <w:t>διακρίνει τους βασικούς ρόλους</w:t>
            </w:r>
            <w:r w:rsidRPr="003A2152">
              <w:rPr>
                <w:rFonts w:eastAsia="Times New Roman" w:cs="Arial"/>
                <w:color w:val="000000" w:themeColor="text1"/>
                <w:sz w:val="20"/>
                <w:szCs w:val="20"/>
              </w:rPr>
              <w:t xml:space="preserve"> </w:t>
            </w:r>
            <w:r w:rsidR="00554DF8" w:rsidRPr="003A2152">
              <w:rPr>
                <w:rFonts w:eastAsia="Times New Roman" w:cs="Arial"/>
                <w:color w:val="000000" w:themeColor="text1"/>
                <w:sz w:val="20"/>
                <w:szCs w:val="20"/>
              </w:rPr>
              <w:t xml:space="preserve">στο σχεδιασμό και υλοποίηση μιας διατροφικής πολιτικής, και να εκτιμήσει το ρόλο των ενδιαφερόμενων μερών στην αποτελεσματικότητά της. </w:t>
            </w:r>
          </w:p>
          <w:p w:rsidR="001D341B" w:rsidRPr="003A2152"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3A2152">
              <w:rPr>
                <w:rFonts w:eastAsia="Times New Roman" w:cs="Arial"/>
                <w:b/>
                <w:color w:val="000000" w:themeColor="text1"/>
                <w:sz w:val="20"/>
                <w:szCs w:val="20"/>
              </w:rPr>
              <w:t>Χρησιμοποιεί τις μεθοδολογίες</w:t>
            </w:r>
            <w:r w:rsidRPr="003A2152">
              <w:rPr>
                <w:rFonts w:eastAsia="Times New Roman" w:cs="Arial"/>
                <w:color w:val="000000" w:themeColor="text1"/>
                <w:sz w:val="20"/>
                <w:szCs w:val="20"/>
              </w:rPr>
              <w:t xml:space="preserve"> </w:t>
            </w:r>
            <w:r w:rsidR="00554DF8" w:rsidRPr="003A2152">
              <w:rPr>
                <w:rFonts w:eastAsia="Times New Roman" w:cs="Arial"/>
                <w:color w:val="000000" w:themeColor="text1"/>
                <w:sz w:val="20"/>
                <w:szCs w:val="20"/>
              </w:rPr>
              <w:t>αξιολόγησης διατροφικών πολιτικών και διατροφικών συστάσεων για να πρ</w:t>
            </w:r>
            <w:r w:rsidR="0040353E" w:rsidRPr="003A2152">
              <w:rPr>
                <w:rFonts w:eastAsia="Times New Roman" w:cs="Arial"/>
                <w:color w:val="000000" w:themeColor="text1"/>
                <w:sz w:val="20"/>
                <w:szCs w:val="20"/>
              </w:rPr>
              <w:t>οσδιορίσει βασικά χαρακτηριστικά</w:t>
            </w:r>
            <w:r w:rsidR="00554DF8" w:rsidRPr="003A2152">
              <w:rPr>
                <w:rFonts w:eastAsia="Times New Roman" w:cs="Arial"/>
                <w:color w:val="000000" w:themeColor="text1"/>
                <w:sz w:val="20"/>
                <w:szCs w:val="20"/>
              </w:rPr>
              <w:t xml:space="preserve">, όπως τη χρησιμότητα και αποτελεσματικότητά τους. </w:t>
            </w:r>
          </w:p>
          <w:p w:rsidR="001D341B" w:rsidRPr="003A2152" w:rsidRDefault="001D341B" w:rsidP="001D341B">
            <w:pPr>
              <w:pStyle w:val="ListParagraph"/>
              <w:numPr>
                <w:ilvl w:val="0"/>
                <w:numId w:val="3"/>
              </w:numPr>
              <w:spacing w:after="0" w:line="240" w:lineRule="auto"/>
              <w:ind w:left="284" w:hanging="284"/>
              <w:jc w:val="both"/>
              <w:rPr>
                <w:rFonts w:eastAsia="Times New Roman" w:cs="Arial"/>
                <w:color w:val="000000" w:themeColor="text1"/>
                <w:sz w:val="20"/>
                <w:szCs w:val="20"/>
              </w:rPr>
            </w:pPr>
            <w:r w:rsidRPr="003A2152">
              <w:rPr>
                <w:rFonts w:eastAsia="Times New Roman" w:cs="Arial"/>
                <w:b/>
                <w:color w:val="000000" w:themeColor="text1"/>
                <w:sz w:val="20"/>
                <w:szCs w:val="20"/>
              </w:rPr>
              <w:t>Αναλύει και υπολογίζει τα βασικά στοιχεία</w:t>
            </w:r>
            <w:r w:rsidRPr="003A2152">
              <w:rPr>
                <w:rFonts w:eastAsia="Times New Roman" w:cs="Arial"/>
                <w:color w:val="000000" w:themeColor="text1"/>
                <w:sz w:val="20"/>
                <w:szCs w:val="20"/>
              </w:rPr>
              <w:t xml:space="preserve"> </w:t>
            </w:r>
            <w:r w:rsidR="00554DF8" w:rsidRPr="003A2152">
              <w:rPr>
                <w:rFonts w:eastAsia="Times New Roman" w:cs="Arial"/>
                <w:color w:val="000000" w:themeColor="text1"/>
                <w:sz w:val="20"/>
                <w:szCs w:val="20"/>
              </w:rPr>
              <w:t xml:space="preserve">που εμπεριέχονται </w:t>
            </w:r>
            <w:r w:rsidR="00A82C21" w:rsidRPr="003A2152">
              <w:rPr>
                <w:rFonts w:eastAsia="Times New Roman" w:cs="Arial"/>
                <w:color w:val="000000" w:themeColor="text1"/>
                <w:sz w:val="20"/>
                <w:szCs w:val="20"/>
              </w:rPr>
              <w:t xml:space="preserve">στη δημιουργία μια διατροφικής πολιτικής για τη διασφάλιση της δημόσιας υγείας. </w:t>
            </w:r>
          </w:p>
          <w:p w:rsidR="001A3F9B" w:rsidRPr="003A2152" w:rsidRDefault="001D341B" w:rsidP="00013DA9">
            <w:pPr>
              <w:pStyle w:val="ListParagraph"/>
              <w:numPr>
                <w:ilvl w:val="0"/>
                <w:numId w:val="3"/>
              </w:numPr>
              <w:spacing w:after="0" w:line="240" w:lineRule="auto"/>
              <w:ind w:left="284" w:hanging="284"/>
              <w:jc w:val="both"/>
              <w:rPr>
                <w:rFonts w:eastAsia="Times New Roman" w:cs="Arial"/>
                <w:i/>
                <w:color w:val="000000" w:themeColor="text1"/>
                <w:sz w:val="20"/>
                <w:szCs w:val="20"/>
              </w:rPr>
            </w:pPr>
            <w:r w:rsidRPr="003A2152">
              <w:rPr>
                <w:rFonts w:eastAsia="Times New Roman" w:cs="Arial"/>
                <w:b/>
                <w:color w:val="000000" w:themeColor="text1"/>
                <w:sz w:val="20"/>
                <w:szCs w:val="20"/>
              </w:rPr>
              <w:t xml:space="preserve">Συνεργαστεί με τους συμφοιτητές του για να </w:t>
            </w:r>
            <w:r w:rsidR="00A82C21" w:rsidRPr="003A2152">
              <w:rPr>
                <w:rFonts w:eastAsia="Times New Roman" w:cs="Arial"/>
                <w:b/>
                <w:color w:val="000000" w:themeColor="text1"/>
                <w:sz w:val="20"/>
                <w:szCs w:val="20"/>
              </w:rPr>
              <w:t>αξιολογήσουν</w:t>
            </w:r>
            <w:r w:rsidRPr="003A2152">
              <w:rPr>
                <w:rFonts w:eastAsia="Times New Roman" w:cs="Arial"/>
                <w:b/>
                <w:color w:val="000000" w:themeColor="text1"/>
                <w:sz w:val="20"/>
                <w:szCs w:val="20"/>
              </w:rPr>
              <w:t xml:space="preserve"> </w:t>
            </w:r>
            <w:r w:rsidR="00A82C21" w:rsidRPr="003A2152">
              <w:rPr>
                <w:rFonts w:eastAsia="Times New Roman" w:cs="Arial"/>
                <w:b/>
                <w:color w:val="000000" w:themeColor="text1"/>
                <w:sz w:val="20"/>
                <w:szCs w:val="20"/>
              </w:rPr>
              <w:t>μια</w:t>
            </w:r>
            <w:r w:rsidRPr="003A2152">
              <w:rPr>
                <w:rFonts w:eastAsia="Times New Roman" w:cs="Arial"/>
                <w:color w:val="000000" w:themeColor="text1"/>
                <w:sz w:val="20"/>
                <w:szCs w:val="20"/>
              </w:rPr>
              <w:t xml:space="preserve"> </w:t>
            </w:r>
            <w:r w:rsidR="00A82C21" w:rsidRPr="003A2152">
              <w:rPr>
                <w:rFonts w:eastAsia="Times New Roman" w:cs="Arial"/>
                <w:color w:val="000000" w:themeColor="text1"/>
                <w:sz w:val="20"/>
                <w:szCs w:val="20"/>
              </w:rPr>
              <w:t xml:space="preserve">διατροφική πολιτική που έχει ως σκοπό την αλλαγή διατροφικών συνηθειών και κατ’ επέκταση τη διασφάλιση της δημόσιας υγείας. </w:t>
            </w:r>
          </w:p>
        </w:tc>
      </w:tr>
      <w:tr w:rsidR="00050B81" w:rsidRPr="003A2152"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3A2152" w:rsidRDefault="00050B81" w:rsidP="00050B81">
            <w:pPr>
              <w:spacing w:after="0" w:line="240" w:lineRule="auto"/>
              <w:rPr>
                <w:rFonts w:eastAsia="Times New Roman" w:cs="Arial"/>
                <w:b/>
                <w:color w:val="000000" w:themeColor="text1"/>
                <w:sz w:val="20"/>
                <w:szCs w:val="20"/>
              </w:rPr>
            </w:pPr>
            <w:r w:rsidRPr="003A2152">
              <w:rPr>
                <w:rFonts w:eastAsia="Times New Roman" w:cs="Arial"/>
                <w:b/>
                <w:color w:val="000000" w:themeColor="text1"/>
                <w:sz w:val="20"/>
                <w:szCs w:val="20"/>
              </w:rPr>
              <w:lastRenderedPageBreak/>
              <w:t>Γενικές Ικανότητες</w:t>
            </w:r>
          </w:p>
        </w:tc>
      </w:tr>
      <w:tr w:rsidR="00050B81" w:rsidRPr="003A2152" w:rsidTr="00B25922">
        <w:tc>
          <w:tcPr>
            <w:tcW w:w="8472" w:type="dxa"/>
            <w:gridSpan w:val="3"/>
            <w:tcBorders>
              <w:top w:val="nil"/>
              <w:bottom w:val="nil"/>
            </w:tcBorders>
            <w:shd w:val="clear" w:color="auto" w:fill="DDD9C3" w:themeFill="background2" w:themeFillShade="E6"/>
          </w:tcPr>
          <w:p w:rsidR="00050B81" w:rsidRPr="003A2152" w:rsidRDefault="00050B81" w:rsidP="00050B81">
            <w:pPr>
              <w:widowControl w:val="0"/>
              <w:autoSpaceDE w:val="0"/>
              <w:autoSpaceDN w:val="0"/>
              <w:adjustRightInd w:val="0"/>
              <w:spacing w:after="6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3A2152"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Προσαρμογή σε νέες καταστάσεις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Λήψη αποφάσεων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Αυτόνομη εργασία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Ομαδική εργασία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Εργασία σε διεθνές περιβάλλον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Εργασία σε διεπιστημονικό περιβάλλον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Σχεδιασμός και διαχείριση έργων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Σεβασμός στη διαφορετικότητα και στην </w:t>
            </w:r>
            <w:proofErr w:type="spellStart"/>
            <w:r w:rsidRPr="003A2152">
              <w:rPr>
                <w:rFonts w:eastAsia="Times New Roman" w:cs="Arial"/>
                <w:i/>
                <w:color w:val="000000" w:themeColor="text1"/>
                <w:sz w:val="20"/>
                <w:szCs w:val="20"/>
              </w:rPr>
              <w:t>πολυπολιτισμικότητα</w:t>
            </w:r>
            <w:proofErr w:type="spellEnd"/>
            <w:r w:rsidRPr="003A2152">
              <w:rPr>
                <w:rFonts w:eastAsia="Times New Roman" w:cs="Arial"/>
                <w:i/>
                <w:color w:val="000000" w:themeColor="text1"/>
                <w:sz w:val="20"/>
                <w:szCs w:val="20"/>
              </w:rPr>
              <w:t xml:space="preserve">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Σεβασμός στο φυσικό περιβάλλον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050B81" w:rsidRPr="003A2152" w:rsidRDefault="00050B81" w:rsidP="00050B81">
            <w:pPr>
              <w:widowControl w:val="0"/>
              <w:autoSpaceDE w:val="0"/>
              <w:autoSpaceDN w:val="0"/>
              <w:adjustRightInd w:val="0"/>
              <w:spacing w:after="0" w:line="240" w:lineRule="auto"/>
              <w:rPr>
                <w:rFonts w:eastAsia="Times New Roman" w:cs="Arial"/>
                <w:i/>
                <w:color w:val="000000" w:themeColor="text1"/>
                <w:sz w:val="20"/>
                <w:szCs w:val="20"/>
              </w:rPr>
            </w:pPr>
            <w:r w:rsidRPr="003A2152">
              <w:rPr>
                <w:rFonts w:eastAsia="Times New Roman" w:cs="Arial"/>
                <w:i/>
                <w:color w:val="000000" w:themeColor="text1"/>
                <w:sz w:val="20"/>
                <w:szCs w:val="20"/>
              </w:rPr>
              <w:t xml:space="preserve">Άσκηση κριτικής και αυτοκριτικής </w:t>
            </w:r>
          </w:p>
          <w:p w:rsidR="00050B81" w:rsidRPr="003A2152" w:rsidRDefault="00050B81" w:rsidP="00050B81">
            <w:pPr>
              <w:spacing w:after="0" w:line="240" w:lineRule="auto"/>
              <w:rPr>
                <w:rFonts w:eastAsia="Times New Roman" w:cs="Arial"/>
                <w:b/>
                <w:color w:val="000000" w:themeColor="text1"/>
                <w:sz w:val="20"/>
                <w:szCs w:val="20"/>
              </w:rPr>
            </w:pPr>
            <w:r w:rsidRPr="003A2152">
              <w:rPr>
                <w:rFonts w:eastAsia="Times New Roman" w:cs="Arial"/>
                <w:i/>
                <w:color w:val="000000" w:themeColor="text1"/>
                <w:sz w:val="20"/>
                <w:szCs w:val="20"/>
              </w:rPr>
              <w:t>Προαγωγή της ελεύθερης, δημιουργικής και επαγωγικής σκέψης</w:t>
            </w:r>
          </w:p>
        </w:tc>
      </w:tr>
      <w:tr w:rsidR="00050B81" w:rsidRPr="003A2152" w:rsidTr="00B25922">
        <w:tc>
          <w:tcPr>
            <w:tcW w:w="8472" w:type="dxa"/>
            <w:gridSpan w:val="3"/>
            <w:tcBorders>
              <w:bottom w:val="single" w:sz="4" w:space="0" w:color="auto"/>
            </w:tcBorders>
          </w:tcPr>
          <w:p w:rsidR="00554DF8" w:rsidRPr="003A2152" w:rsidRDefault="001D341B"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3A2152">
              <w:rPr>
                <w:rFonts w:eastAsia="Calibri" w:cs="Times New Roman"/>
                <w:color w:val="000000" w:themeColor="text1"/>
                <w:sz w:val="20"/>
                <w:szCs w:val="20"/>
              </w:rPr>
              <w:t>•</w:t>
            </w:r>
            <w:r w:rsidR="00554DF8" w:rsidRPr="003A2152">
              <w:rPr>
                <w:rFonts w:eastAsia="Calibri" w:cs="Times New Roman"/>
                <w:color w:val="000000" w:themeColor="text1"/>
                <w:sz w:val="20"/>
                <w:szCs w:val="20"/>
              </w:rPr>
              <w:t xml:space="preserve"> Λήψη αποφάσεων</w:t>
            </w:r>
          </w:p>
          <w:p w:rsidR="00554DF8" w:rsidRPr="003A2152" w:rsidRDefault="00554DF8" w:rsidP="00554DF8">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3A2152">
              <w:rPr>
                <w:rFonts w:eastAsia="Calibri" w:cs="Times New Roman"/>
                <w:color w:val="000000" w:themeColor="text1"/>
                <w:sz w:val="20"/>
                <w:szCs w:val="20"/>
              </w:rPr>
              <w:t>• Αυτόνομη Εργασία</w:t>
            </w:r>
          </w:p>
          <w:p w:rsidR="001D341B" w:rsidRPr="003A2152" w:rsidRDefault="00554DF8" w:rsidP="001D341B">
            <w:pPr>
              <w:widowControl w:val="0"/>
              <w:autoSpaceDE w:val="0"/>
              <w:autoSpaceDN w:val="0"/>
              <w:adjustRightInd w:val="0"/>
              <w:spacing w:after="0" w:line="240" w:lineRule="auto"/>
              <w:ind w:left="454" w:hanging="454"/>
              <w:rPr>
                <w:rFonts w:eastAsia="Calibri" w:cs="Times New Roman"/>
                <w:color w:val="000000" w:themeColor="text1"/>
                <w:sz w:val="20"/>
                <w:szCs w:val="20"/>
              </w:rPr>
            </w:pPr>
            <w:r w:rsidRPr="003A2152">
              <w:rPr>
                <w:rFonts w:eastAsia="Calibri" w:cs="Times New Roman"/>
                <w:color w:val="000000" w:themeColor="text1"/>
                <w:sz w:val="20"/>
                <w:szCs w:val="20"/>
              </w:rPr>
              <w:t xml:space="preserve">• </w:t>
            </w:r>
            <w:r w:rsidR="001D341B" w:rsidRPr="003A2152">
              <w:rPr>
                <w:rFonts w:eastAsia="Calibri" w:cs="Times New Roman"/>
                <w:color w:val="000000" w:themeColor="text1"/>
                <w:sz w:val="20"/>
                <w:szCs w:val="20"/>
              </w:rPr>
              <w:t>Ομαδική Εργασία</w:t>
            </w:r>
          </w:p>
          <w:p w:rsidR="00050B81" w:rsidRPr="003A2152" w:rsidRDefault="001D341B" w:rsidP="00554DF8">
            <w:pPr>
              <w:widowControl w:val="0"/>
              <w:autoSpaceDE w:val="0"/>
              <w:autoSpaceDN w:val="0"/>
              <w:adjustRightInd w:val="0"/>
              <w:spacing w:after="60" w:line="240" w:lineRule="auto"/>
              <w:ind w:left="454" w:hanging="454"/>
              <w:rPr>
                <w:rFonts w:eastAsia="Calibri" w:cs="Times New Roman"/>
                <w:color w:val="000000" w:themeColor="text1"/>
                <w:sz w:val="20"/>
                <w:szCs w:val="20"/>
              </w:rPr>
            </w:pPr>
            <w:r w:rsidRPr="003A2152">
              <w:rPr>
                <w:rFonts w:eastAsia="Calibri" w:cs="Times New Roman"/>
                <w:color w:val="000000" w:themeColor="text1"/>
                <w:sz w:val="20"/>
                <w:szCs w:val="20"/>
              </w:rPr>
              <w:t>•</w:t>
            </w:r>
            <w:r w:rsidR="00554DF8" w:rsidRPr="003A2152">
              <w:rPr>
                <w:rFonts w:eastAsia="Calibri" w:cs="Times New Roman"/>
                <w:color w:val="000000" w:themeColor="text1"/>
                <w:sz w:val="20"/>
                <w:szCs w:val="20"/>
              </w:rPr>
              <w:t xml:space="preserve"> Προαγωγή της ελεύθερης, δημιουργικής και επαγωγικής σκέψης</w:t>
            </w:r>
            <w:r w:rsidRPr="003A2152">
              <w:rPr>
                <w:rFonts w:eastAsia="Calibri" w:cs="Times New Roman"/>
                <w:color w:val="000000" w:themeColor="text1"/>
                <w:sz w:val="20"/>
                <w:szCs w:val="20"/>
              </w:rPr>
              <w:tab/>
            </w:r>
          </w:p>
        </w:tc>
      </w:tr>
    </w:tbl>
    <w:p w:rsidR="00050B81" w:rsidRPr="003A21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A2152">
        <w:rPr>
          <w:rFonts w:eastAsia="Times New Roman"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3A2152" w:rsidTr="00BF6D32">
        <w:tc>
          <w:tcPr>
            <w:tcW w:w="8472" w:type="dxa"/>
          </w:tcPr>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 xml:space="preserve">1. Εισαγωγικό Μάθημα </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2. Βασικές Αρχές Δημόσιας Υγείας με Έμφαση στη Δημόσια Υγεία και Διατροφή</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 xml:space="preserve">3. Επιλογή Τροφής </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4. Διατροφικές Πολιτικές για Παρεμβάσεις σε Επίπεδο Ατόμου</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5. Διατροφικές Πολιτικές για Παρεμβάσεις σε Επίπεδο Κοινότητας</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6. Διατροφικές Πολιτικές για Παρεμβάσεις σε Επίπεδο Πληθυσμού</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7. Διατροφικές Συστάσεις</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8. Επιδημίες και Λοιμώδη Νοσήματα</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9. Υποσιτισμός</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10.  Παχυσαρκία</w:t>
            </w:r>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11. Συζήτηση Δημοσιευμένων Μελετών</w:t>
            </w:r>
            <w:bookmarkStart w:id="0" w:name="_GoBack"/>
            <w:bookmarkEnd w:id="0"/>
          </w:p>
          <w:p w:rsidR="007936CF"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12. Συζήτηση Δημοσιευμένων Μελετών</w:t>
            </w:r>
          </w:p>
          <w:p w:rsidR="00A82C21" w:rsidRPr="003A2152" w:rsidRDefault="007936CF" w:rsidP="007936CF">
            <w:pPr>
              <w:pStyle w:val="ListParagraph"/>
              <w:tabs>
                <w:tab w:val="left" w:pos="441"/>
              </w:tabs>
              <w:spacing w:after="0" w:line="240" w:lineRule="auto"/>
              <w:ind w:left="90"/>
              <w:rPr>
                <w:iCs/>
                <w:color w:val="000000" w:themeColor="text1"/>
                <w:sz w:val="20"/>
                <w:szCs w:val="20"/>
              </w:rPr>
            </w:pPr>
            <w:r w:rsidRPr="003A2152">
              <w:rPr>
                <w:iCs/>
                <w:color w:val="000000" w:themeColor="text1"/>
                <w:sz w:val="20"/>
                <w:szCs w:val="20"/>
              </w:rPr>
              <w:t>13. Ανακεφαλαίωση</w:t>
            </w:r>
          </w:p>
        </w:tc>
      </w:tr>
    </w:tbl>
    <w:p w:rsidR="00050B81" w:rsidRPr="003A2152"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Arial"/>
          <w:b/>
          <w:color w:val="000000" w:themeColor="text1"/>
          <w:sz w:val="20"/>
          <w:szCs w:val="20"/>
        </w:rPr>
      </w:pPr>
      <w:r w:rsidRPr="003A2152">
        <w:rPr>
          <w:rFonts w:eastAsia="Times New Roman" w:cs="Arial"/>
          <w:b/>
          <w:color w:val="000000" w:themeColor="text1"/>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3A2152" w:rsidTr="00B25922">
        <w:tc>
          <w:tcPr>
            <w:tcW w:w="3306" w:type="dxa"/>
            <w:shd w:val="clear" w:color="auto" w:fill="DDD9C3" w:themeFill="background2" w:themeFillShade="E6"/>
          </w:tcPr>
          <w:p w:rsidR="00050B81" w:rsidRPr="003A2152" w:rsidRDefault="00050B81" w:rsidP="00B25922">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ΤΡΟΠΟΣ ΠΑΡΑΔΟΣΗΣ</w:t>
            </w:r>
            <w:r w:rsidR="00B25922" w:rsidRPr="003A2152">
              <w:rPr>
                <w:rFonts w:eastAsia="Times New Roman" w:cs="Arial"/>
                <w:b/>
                <w:color w:val="000000" w:themeColor="text1"/>
                <w:sz w:val="20"/>
                <w:szCs w:val="20"/>
              </w:rPr>
              <w:br/>
            </w:r>
            <w:r w:rsidR="00B25922" w:rsidRPr="003A2152">
              <w:rPr>
                <w:rFonts w:eastAsia="Times New Roman" w:cs="Arial"/>
                <w:i/>
                <w:color w:val="000000" w:themeColor="text1"/>
                <w:sz w:val="20"/>
                <w:szCs w:val="20"/>
              </w:rPr>
              <w:t>Πρόσωπο με πρόσωπο, Εξ αποστάσεως εκπαίδευση κ.λπ.</w:t>
            </w:r>
          </w:p>
        </w:tc>
        <w:tc>
          <w:tcPr>
            <w:tcW w:w="5166" w:type="dxa"/>
          </w:tcPr>
          <w:p w:rsidR="00050B81" w:rsidRPr="003A2152" w:rsidRDefault="001D341B" w:rsidP="00907017">
            <w:pPr>
              <w:rPr>
                <w:iCs/>
                <w:color w:val="000000" w:themeColor="text1"/>
                <w:sz w:val="20"/>
                <w:szCs w:val="20"/>
              </w:rPr>
            </w:pPr>
            <w:r w:rsidRPr="003A2152">
              <w:rPr>
                <w:iCs/>
                <w:color w:val="000000" w:themeColor="text1"/>
                <w:sz w:val="20"/>
                <w:szCs w:val="20"/>
              </w:rPr>
              <w:t>Στην τάξη</w:t>
            </w:r>
            <w:r w:rsidR="00907017" w:rsidRPr="003A2152">
              <w:rPr>
                <w:iCs/>
                <w:color w:val="000000" w:themeColor="text1"/>
                <w:sz w:val="20"/>
                <w:szCs w:val="20"/>
              </w:rPr>
              <w:t xml:space="preserve"> </w:t>
            </w:r>
          </w:p>
        </w:tc>
      </w:tr>
      <w:tr w:rsidR="00050B81" w:rsidRPr="003A2152" w:rsidTr="00B25922">
        <w:tc>
          <w:tcPr>
            <w:tcW w:w="3306" w:type="dxa"/>
            <w:shd w:val="clear" w:color="auto" w:fill="DDD9C3" w:themeFill="background2" w:themeFillShade="E6"/>
          </w:tcPr>
          <w:p w:rsidR="00050B81" w:rsidRPr="003A2152" w:rsidRDefault="00050B81" w:rsidP="00B25922">
            <w:pPr>
              <w:spacing w:after="0" w:line="240" w:lineRule="auto"/>
              <w:jc w:val="right"/>
              <w:rPr>
                <w:rFonts w:eastAsia="Times New Roman" w:cs="Arial"/>
                <w:i/>
                <w:color w:val="000000" w:themeColor="text1"/>
                <w:sz w:val="20"/>
                <w:szCs w:val="20"/>
              </w:rPr>
            </w:pPr>
            <w:r w:rsidRPr="003A2152">
              <w:rPr>
                <w:rFonts w:eastAsia="Times New Roman" w:cs="Arial"/>
                <w:b/>
                <w:color w:val="000000" w:themeColor="text1"/>
                <w:sz w:val="20"/>
                <w:szCs w:val="20"/>
              </w:rPr>
              <w:t>ΧΡΗΣΗ ΤΕΧΝΟΛΟΓΙΩΝ ΠΛΗΡΟΦΟΡΙΑΣ ΚΑΙ ΕΠΙΚΟΙΝΩΝΙΩΝ</w:t>
            </w:r>
            <w:r w:rsidR="00B25922" w:rsidRPr="003A2152">
              <w:rPr>
                <w:rFonts w:eastAsia="Times New Roman" w:cs="Arial"/>
                <w:b/>
                <w:color w:val="000000" w:themeColor="text1"/>
                <w:sz w:val="20"/>
                <w:szCs w:val="20"/>
              </w:rPr>
              <w:br/>
            </w:r>
            <w:r w:rsidR="00B25922" w:rsidRPr="003A2152">
              <w:rPr>
                <w:rFonts w:eastAsia="Times New Roman"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3A2152" w:rsidRDefault="001D341B" w:rsidP="001D341B">
            <w:pPr>
              <w:spacing w:after="0" w:line="240" w:lineRule="auto"/>
              <w:rPr>
                <w:rFonts w:eastAsia="Times New Roman" w:cs="Arial"/>
                <w:b/>
                <w:color w:val="000000" w:themeColor="text1"/>
                <w:sz w:val="20"/>
                <w:szCs w:val="20"/>
              </w:rPr>
            </w:pPr>
            <w:r w:rsidRPr="003A2152">
              <w:rPr>
                <w:iCs/>
                <w:color w:val="000000" w:themeColor="text1"/>
                <w:sz w:val="20"/>
                <w:szCs w:val="20"/>
              </w:rPr>
              <w:t xml:space="preserve">Υποστήριξη Μαθησιακής διαδικασίας μέσω της ηλεκτρονικής πλατφόρμας </w:t>
            </w:r>
            <w:r w:rsidRPr="003A2152">
              <w:rPr>
                <w:iCs/>
                <w:color w:val="000000" w:themeColor="text1"/>
                <w:sz w:val="20"/>
                <w:szCs w:val="20"/>
                <w:lang w:val="en-US"/>
              </w:rPr>
              <w:t>e</w:t>
            </w:r>
            <w:r w:rsidRPr="003A2152">
              <w:rPr>
                <w:iCs/>
                <w:color w:val="000000" w:themeColor="text1"/>
                <w:sz w:val="20"/>
                <w:szCs w:val="20"/>
              </w:rPr>
              <w:t>-</w:t>
            </w:r>
            <w:r w:rsidRPr="003A2152">
              <w:rPr>
                <w:iCs/>
                <w:color w:val="000000" w:themeColor="text1"/>
                <w:sz w:val="20"/>
                <w:szCs w:val="20"/>
                <w:lang w:val="en-US"/>
              </w:rPr>
              <w:t>class</w:t>
            </w:r>
          </w:p>
        </w:tc>
      </w:tr>
      <w:tr w:rsidR="00050B81" w:rsidRPr="003A2152" w:rsidTr="00B25922">
        <w:tc>
          <w:tcPr>
            <w:tcW w:w="3306" w:type="dxa"/>
            <w:shd w:val="clear" w:color="auto" w:fill="DDD9C3" w:themeFill="background2" w:themeFillShade="E6"/>
          </w:tcPr>
          <w:p w:rsidR="00050B81" w:rsidRPr="003A2152" w:rsidRDefault="00050B81" w:rsidP="00B25922">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ΟΡΓΑΝΩΣΗ ΔΙΔΑΣΚΑΛΙΑΣ</w:t>
            </w:r>
          </w:p>
          <w:p w:rsidR="00050B81" w:rsidRPr="003A2152" w:rsidRDefault="00050B81"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Περιγράφονται αναλυτικά ο τρόπος και μέθοδοι διδασκαλίας.</w:t>
            </w:r>
          </w:p>
          <w:p w:rsidR="00B25922" w:rsidRPr="003A2152" w:rsidRDefault="00B25922"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3A2152">
              <w:rPr>
                <w:rFonts w:eastAsia="Times New Roman" w:cs="Arial"/>
                <w:i/>
                <w:color w:val="000000" w:themeColor="text1"/>
                <w:sz w:val="20"/>
                <w:szCs w:val="20"/>
              </w:rPr>
              <w:t>Διαδραστική</w:t>
            </w:r>
            <w:proofErr w:type="spellEnd"/>
            <w:r w:rsidRPr="003A2152">
              <w:rPr>
                <w:rFonts w:eastAsia="Times New Roman" w:cs="Arial"/>
                <w:i/>
                <w:color w:val="000000" w:themeColor="text1"/>
                <w:sz w:val="20"/>
                <w:szCs w:val="20"/>
              </w:rPr>
              <w:t xml:space="preserve"> διδασκαλία, Εκπαιδευτικές επισκέψεις, Εκπόνηση μελέτης (</w:t>
            </w:r>
            <w:r w:rsidRPr="003A2152">
              <w:rPr>
                <w:rFonts w:eastAsia="Times New Roman" w:cs="Arial"/>
                <w:i/>
                <w:color w:val="000000" w:themeColor="text1"/>
                <w:sz w:val="20"/>
                <w:szCs w:val="20"/>
                <w:lang w:val="en-US"/>
              </w:rPr>
              <w:t>project</w:t>
            </w:r>
            <w:r w:rsidRPr="003A2152">
              <w:rPr>
                <w:rFonts w:eastAsia="Times New Roman" w:cs="Arial"/>
                <w:i/>
                <w:color w:val="000000" w:themeColor="text1"/>
                <w:sz w:val="20"/>
                <w:szCs w:val="20"/>
              </w:rPr>
              <w:t>), Συγγραφή εργασίας / εργασιών, Καλλιτεχνική δημιουργία, κ.λπ.</w:t>
            </w:r>
          </w:p>
          <w:p w:rsidR="00B25922" w:rsidRPr="003A2152" w:rsidRDefault="00B25922" w:rsidP="00B25922">
            <w:pPr>
              <w:spacing w:after="0" w:line="240" w:lineRule="auto"/>
              <w:jc w:val="both"/>
              <w:rPr>
                <w:rFonts w:eastAsia="Times New Roman" w:cs="Arial"/>
                <w:i/>
                <w:color w:val="000000" w:themeColor="text1"/>
                <w:sz w:val="20"/>
                <w:szCs w:val="20"/>
              </w:rPr>
            </w:pPr>
          </w:p>
          <w:p w:rsidR="00050B81" w:rsidRPr="003A2152" w:rsidRDefault="00050B81"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3A2152">
              <w:rPr>
                <w:rFonts w:eastAsia="Times New Roman" w:cs="Arial"/>
                <w:i/>
                <w:color w:val="000000" w:themeColor="text1"/>
                <w:sz w:val="20"/>
                <w:szCs w:val="20"/>
                <w:lang w:val="en-US"/>
              </w:rPr>
              <w:t>standards</w:t>
            </w:r>
            <w:r w:rsidRPr="003A2152">
              <w:rPr>
                <w:rFonts w:eastAsia="Times New Roman" w:cs="Arial"/>
                <w:i/>
                <w:color w:val="000000" w:themeColor="text1"/>
                <w:sz w:val="20"/>
                <w:szCs w:val="20"/>
              </w:rPr>
              <w:t xml:space="preserve"> του </w:t>
            </w:r>
            <w:r w:rsidRPr="003A2152">
              <w:rPr>
                <w:rFonts w:eastAsia="Times New Roman" w:cs="Arial"/>
                <w:i/>
                <w:color w:val="000000" w:themeColor="text1"/>
                <w:sz w:val="20"/>
                <w:szCs w:val="20"/>
                <w:lang w:val="en-US"/>
              </w:rPr>
              <w:t>ECTS</w:t>
            </w:r>
          </w:p>
        </w:tc>
        <w:tc>
          <w:tcPr>
            <w:tcW w:w="5166" w:type="dxa"/>
            <w:tcBorders>
              <w:bottom w:val="single" w:sz="4" w:space="0" w:color="auto"/>
            </w:tcBorders>
          </w:tcPr>
          <w:tbl>
            <w:tblPr>
              <w:tblStyle w:val="TableGrid"/>
              <w:tblW w:w="0" w:type="auto"/>
              <w:tblLook w:val="04A0"/>
            </w:tblPr>
            <w:tblGrid>
              <w:gridCol w:w="2467"/>
              <w:gridCol w:w="2468"/>
            </w:tblGrid>
            <w:tr w:rsidR="00050B81" w:rsidRPr="003A2152" w:rsidTr="00B25922">
              <w:tc>
                <w:tcPr>
                  <w:tcW w:w="2467" w:type="dxa"/>
                  <w:shd w:val="clear" w:color="auto" w:fill="DDD9C3" w:themeFill="background2" w:themeFillShade="E6"/>
                  <w:vAlign w:val="center"/>
                </w:tcPr>
                <w:p w:rsidR="00050B81" w:rsidRPr="003A2152" w:rsidRDefault="00050B81" w:rsidP="00050B81">
                  <w:pPr>
                    <w:jc w:val="center"/>
                    <w:rPr>
                      <w:rFonts w:asciiTheme="minorHAnsi" w:hAnsiTheme="minorHAnsi" w:cs="Arial"/>
                      <w:b/>
                      <w:i/>
                      <w:color w:val="000000" w:themeColor="text1"/>
                      <w:lang w:val="el-GR"/>
                    </w:rPr>
                  </w:pPr>
                  <w:r w:rsidRPr="003A2152">
                    <w:rPr>
                      <w:rFonts w:asciiTheme="minorHAnsi" w:hAnsiTheme="minorHAnsi" w:cs="Arial"/>
                      <w:b/>
                      <w:i/>
                      <w:color w:val="000000" w:themeColor="text1"/>
                      <w:lang w:val="el-GR"/>
                    </w:rPr>
                    <w:t>Δραστηριότητα</w:t>
                  </w:r>
                </w:p>
              </w:tc>
              <w:tc>
                <w:tcPr>
                  <w:tcW w:w="2468" w:type="dxa"/>
                  <w:shd w:val="clear" w:color="auto" w:fill="DDD9C3" w:themeFill="background2" w:themeFillShade="E6"/>
                  <w:vAlign w:val="center"/>
                </w:tcPr>
                <w:p w:rsidR="00050B81" w:rsidRPr="003A2152" w:rsidRDefault="00050B81" w:rsidP="00050B81">
                  <w:pPr>
                    <w:jc w:val="center"/>
                    <w:rPr>
                      <w:rFonts w:asciiTheme="minorHAnsi" w:hAnsiTheme="minorHAnsi" w:cs="Arial"/>
                      <w:b/>
                      <w:i/>
                      <w:color w:val="000000" w:themeColor="text1"/>
                      <w:lang w:val="el-GR"/>
                    </w:rPr>
                  </w:pPr>
                  <w:r w:rsidRPr="003A2152">
                    <w:rPr>
                      <w:rFonts w:asciiTheme="minorHAnsi" w:hAnsiTheme="minorHAnsi" w:cs="Arial"/>
                      <w:b/>
                      <w:i/>
                      <w:color w:val="000000" w:themeColor="text1"/>
                      <w:lang w:val="el-GR"/>
                    </w:rPr>
                    <w:t>Φόρτος Εργασίας Εξαμήνου</w:t>
                  </w:r>
                </w:p>
              </w:tc>
            </w:tr>
            <w:tr w:rsidR="00050B81" w:rsidRPr="003A2152" w:rsidTr="006E0AE7">
              <w:tc>
                <w:tcPr>
                  <w:tcW w:w="2467" w:type="dxa"/>
                </w:tcPr>
                <w:p w:rsidR="00050B81" w:rsidRPr="003A2152" w:rsidRDefault="001D341B" w:rsidP="00050B81">
                  <w:pPr>
                    <w:rPr>
                      <w:rFonts w:asciiTheme="minorHAnsi" w:hAnsiTheme="minorHAnsi" w:cs="Arial"/>
                      <w:color w:val="000000" w:themeColor="text1"/>
                      <w:lang w:val="el-GR"/>
                    </w:rPr>
                  </w:pPr>
                  <w:r w:rsidRPr="003A2152">
                    <w:rPr>
                      <w:rFonts w:asciiTheme="minorHAnsi" w:hAnsiTheme="minorHAnsi" w:cs="Arial"/>
                      <w:color w:val="000000" w:themeColor="text1"/>
                      <w:lang w:val="el-GR"/>
                    </w:rPr>
                    <w:t>Διαλέξεις</w:t>
                  </w:r>
                </w:p>
              </w:tc>
              <w:tc>
                <w:tcPr>
                  <w:tcW w:w="2468" w:type="dxa"/>
                  <w:shd w:val="clear" w:color="auto" w:fill="FFFF00"/>
                </w:tcPr>
                <w:p w:rsidR="00050B81" w:rsidRPr="003A2152" w:rsidRDefault="00013DA9" w:rsidP="00050B81">
                  <w:pPr>
                    <w:jc w:val="center"/>
                    <w:rPr>
                      <w:rFonts w:asciiTheme="minorHAnsi" w:hAnsiTheme="minorHAnsi" w:cs="Arial"/>
                      <w:color w:val="000000" w:themeColor="text1"/>
                    </w:rPr>
                  </w:pPr>
                  <w:r w:rsidRPr="003A2152">
                    <w:rPr>
                      <w:rFonts w:asciiTheme="minorHAnsi" w:hAnsiTheme="minorHAnsi" w:cs="Arial"/>
                      <w:color w:val="000000" w:themeColor="text1"/>
                    </w:rPr>
                    <w:t>xxx</w:t>
                  </w:r>
                </w:p>
              </w:tc>
            </w:tr>
            <w:tr w:rsidR="006E0AE7" w:rsidRPr="003A2152" w:rsidTr="00013DA9">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jc w:val="center"/>
                    <w:rPr>
                      <w:rFonts w:asciiTheme="minorHAnsi" w:hAnsiTheme="minorHAnsi" w:cs="Arial"/>
                      <w:color w:val="000000" w:themeColor="text1"/>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jc w:val="center"/>
                    <w:rPr>
                      <w:rFonts w:asciiTheme="minorHAnsi" w:hAnsiTheme="minorHAnsi" w:cs="Arial"/>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jc w:val="center"/>
                    <w:rPr>
                      <w:rFonts w:asciiTheme="minorHAnsi" w:hAnsiTheme="minorHAnsi" w:cs="Arial"/>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jc w:val="center"/>
                    <w:rPr>
                      <w:rFonts w:asciiTheme="minorHAnsi" w:hAnsiTheme="minorHAnsi" w:cs="Arial"/>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rPr>
                      <w:rFonts w:asciiTheme="minorHAnsi" w:hAnsiTheme="minorHAnsi" w:cs="Arial"/>
                      <w:i/>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rPr>
                      <w:rFonts w:asciiTheme="minorHAnsi" w:hAnsiTheme="minorHAnsi" w:cs="Arial"/>
                      <w:i/>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i/>
                      <w:color w:val="000000" w:themeColor="text1"/>
                      <w:lang w:val="el-GR"/>
                    </w:rPr>
                  </w:pPr>
                </w:p>
              </w:tc>
              <w:tc>
                <w:tcPr>
                  <w:tcW w:w="2468" w:type="dxa"/>
                  <w:shd w:val="clear" w:color="auto" w:fill="auto"/>
                </w:tcPr>
                <w:p w:rsidR="006E0AE7" w:rsidRPr="003A2152" w:rsidRDefault="006E0AE7" w:rsidP="006E0AE7">
                  <w:pPr>
                    <w:rPr>
                      <w:rFonts w:asciiTheme="minorHAnsi" w:hAnsiTheme="minorHAnsi" w:cs="Arial"/>
                      <w:i/>
                      <w:color w:val="000000" w:themeColor="text1"/>
                      <w:lang w:val="el-GR"/>
                    </w:rPr>
                  </w:pPr>
                </w:p>
              </w:tc>
            </w:tr>
            <w:tr w:rsidR="006E0AE7" w:rsidRPr="003A2152" w:rsidTr="006E0AE7">
              <w:tc>
                <w:tcPr>
                  <w:tcW w:w="2467" w:type="dxa"/>
                  <w:shd w:val="clear" w:color="auto" w:fill="auto"/>
                </w:tcPr>
                <w:p w:rsidR="006E0AE7" w:rsidRPr="003A2152" w:rsidRDefault="006E0AE7" w:rsidP="006E0AE7">
                  <w:pPr>
                    <w:rPr>
                      <w:rFonts w:asciiTheme="minorHAnsi" w:hAnsiTheme="minorHAnsi" w:cs="Arial"/>
                      <w:color w:val="000000" w:themeColor="text1"/>
                      <w:lang w:val="el-GR"/>
                    </w:rPr>
                  </w:pPr>
                </w:p>
              </w:tc>
              <w:tc>
                <w:tcPr>
                  <w:tcW w:w="2468" w:type="dxa"/>
                  <w:shd w:val="clear" w:color="auto" w:fill="auto"/>
                </w:tcPr>
                <w:p w:rsidR="006E0AE7" w:rsidRPr="003A2152" w:rsidRDefault="006E0AE7" w:rsidP="006E0AE7">
                  <w:pPr>
                    <w:jc w:val="center"/>
                    <w:rPr>
                      <w:rFonts w:asciiTheme="minorHAnsi" w:hAnsiTheme="minorHAnsi" w:cs="Arial"/>
                      <w:color w:val="000000" w:themeColor="text1"/>
                      <w:lang w:val="el-GR"/>
                    </w:rPr>
                  </w:pPr>
                </w:p>
              </w:tc>
            </w:tr>
            <w:tr w:rsidR="006E0AE7" w:rsidRPr="003A2152" w:rsidTr="006E0AE7">
              <w:tc>
                <w:tcPr>
                  <w:tcW w:w="2467" w:type="dxa"/>
                </w:tcPr>
                <w:p w:rsidR="006E0AE7" w:rsidRPr="003A2152" w:rsidRDefault="006E0AE7" w:rsidP="006E0AE7">
                  <w:pPr>
                    <w:rPr>
                      <w:rFonts w:asciiTheme="minorHAnsi" w:hAnsiTheme="minorHAnsi" w:cs="Arial"/>
                      <w:b/>
                      <w:i/>
                      <w:color w:val="000000" w:themeColor="text1"/>
                      <w:lang w:val="el-GR"/>
                    </w:rPr>
                  </w:pPr>
                  <w:r w:rsidRPr="003A2152">
                    <w:rPr>
                      <w:rFonts w:asciiTheme="minorHAnsi" w:hAnsiTheme="minorHAnsi" w:cs="Arial"/>
                      <w:b/>
                      <w:i/>
                      <w:color w:val="000000" w:themeColor="text1"/>
                      <w:lang w:val="el-GR"/>
                    </w:rPr>
                    <w:t xml:space="preserve">Σύνολο Μαθήματος </w:t>
                  </w:r>
                </w:p>
                <w:p w:rsidR="006E0AE7" w:rsidRPr="003A2152" w:rsidRDefault="006E0AE7" w:rsidP="006E0AE7">
                  <w:pPr>
                    <w:rPr>
                      <w:rFonts w:asciiTheme="minorHAnsi" w:hAnsiTheme="minorHAnsi" w:cs="Arial"/>
                      <w:b/>
                      <w:i/>
                      <w:color w:val="000000" w:themeColor="text1"/>
                      <w:lang w:val="el-GR"/>
                    </w:rPr>
                  </w:pPr>
                  <w:r w:rsidRPr="003A2152">
                    <w:rPr>
                      <w:rFonts w:asciiTheme="minorHAnsi" w:hAnsiTheme="minorHAnsi" w:cs="Arial"/>
                      <w:b/>
                      <w:i/>
                      <w:color w:val="000000" w:themeColor="text1"/>
                      <w:lang w:val="el-GR"/>
                    </w:rPr>
                    <w:t>(25 ώρες φόρτου εργασίας ανά πιστωτική μονάδα)</w:t>
                  </w:r>
                </w:p>
              </w:tc>
              <w:tc>
                <w:tcPr>
                  <w:tcW w:w="2468" w:type="dxa"/>
                  <w:shd w:val="clear" w:color="auto" w:fill="FFFF00"/>
                  <w:vAlign w:val="center"/>
                </w:tcPr>
                <w:p w:rsidR="006E0AE7" w:rsidRPr="003A2152" w:rsidRDefault="00013DA9" w:rsidP="00013DA9">
                  <w:pPr>
                    <w:jc w:val="center"/>
                    <w:rPr>
                      <w:rFonts w:asciiTheme="minorHAnsi" w:hAnsiTheme="minorHAnsi" w:cs="Arial"/>
                      <w:b/>
                      <w:i/>
                      <w:color w:val="000000" w:themeColor="text1"/>
                      <w:lang w:val="el-GR"/>
                    </w:rPr>
                  </w:pPr>
                  <w:r w:rsidRPr="003A2152">
                    <w:rPr>
                      <w:rFonts w:asciiTheme="minorHAnsi" w:hAnsiTheme="minorHAnsi" w:cs="Arial"/>
                      <w:b/>
                      <w:i/>
                      <w:color w:val="000000" w:themeColor="text1"/>
                      <w:lang w:val="el-GR"/>
                    </w:rPr>
                    <w:t>xxx</w:t>
                  </w:r>
                </w:p>
              </w:tc>
            </w:tr>
          </w:tbl>
          <w:p w:rsidR="00050B81" w:rsidRPr="003A2152" w:rsidRDefault="00050B81" w:rsidP="00050B81">
            <w:pPr>
              <w:spacing w:after="0" w:line="240" w:lineRule="auto"/>
              <w:rPr>
                <w:rFonts w:eastAsia="Times New Roman" w:cs="Tahoma"/>
                <w:color w:val="000000" w:themeColor="text1"/>
                <w:sz w:val="20"/>
                <w:szCs w:val="20"/>
                <w:lang w:val="en-US"/>
              </w:rPr>
            </w:pPr>
          </w:p>
        </w:tc>
      </w:tr>
      <w:tr w:rsidR="00050B81" w:rsidRPr="003A2152" w:rsidTr="00BF6D32">
        <w:tc>
          <w:tcPr>
            <w:tcW w:w="3306" w:type="dxa"/>
          </w:tcPr>
          <w:p w:rsidR="00050B81" w:rsidRPr="003A2152" w:rsidRDefault="00050B81" w:rsidP="00050B81">
            <w:pPr>
              <w:spacing w:after="0" w:line="240" w:lineRule="auto"/>
              <w:jc w:val="right"/>
              <w:rPr>
                <w:rFonts w:eastAsia="Times New Roman" w:cs="Arial"/>
                <w:b/>
                <w:color w:val="000000" w:themeColor="text1"/>
                <w:sz w:val="20"/>
                <w:szCs w:val="20"/>
              </w:rPr>
            </w:pPr>
            <w:r w:rsidRPr="003A2152">
              <w:rPr>
                <w:rFonts w:eastAsia="Times New Roman" w:cs="Arial"/>
                <w:b/>
                <w:color w:val="000000" w:themeColor="text1"/>
                <w:sz w:val="20"/>
                <w:szCs w:val="20"/>
              </w:rPr>
              <w:t xml:space="preserve">ΑΞΙΟΛΟΓΗΣΗ ΦΟΙΤΗΤΩΝ </w:t>
            </w:r>
          </w:p>
          <w:p w:rsidR="00050B81" w:rsidRPr="003A2152" w:rsidRDefault="00050B81"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Περιγραφή της διαδικασίας αξιολόγησης</w:t>
            </w:r>
          </w:p>
          <w:p w:rsidR="00050B81" w:rsidRPr="003A2152" w:rsidRDefault="00050B81" w:rsidP="00B25922">
            <w:pPr>
              <w:spacing w:after="0" w:line="240" w:lineRule="auto"/>
              <w:jc w:val="both"/>
              <w:rPr>
                <w:rFonts w:eastAsia="Times New Roman" w:cs="Arial"/>
                <w:i/>
                <w:color w:val="000000" w:themeColor="text1"/>
                <w:sz w:val="20"/>
                <w:szCs w:val="20"/>
              </w:rPr>
            </w:pPr>
          </w:p>
          <w:p w:rsidR="00B25922" w:rsidRPr="003A2152" w:rsidRDefault="00B25922"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3A2152" w:rsidRDefault="00B25922" w:rsidP="00B25922">
            <w:pPr>
              <w:spacing w:after="0" w:line="240" w:lineRule="auto"/>
              <w:jc w:val="both"/>
              <w:rPr>
                <w:rFonts w:eastAsia="Times New Roman" w:cs="Arial"/>
                <w:i/>
                <w:color w:val="000000" w:themeColor="text1"/>
                <w:sz w:val="20"/>
                <w:szCs w:val="20"/>
              </w:rPr>
            </w:pPr>
          </w:p>
          <w:p w:rsidR="00050B81" w:rsidRPr="003A2152" w:rsidRDefault="00050B81" w:rsidP="00B25922">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3A2152">
              <w:rPr>
                <w:rFonts w:eastAsia="Times New Roman" w:cs="Arial"/>
                <w:i/>
                <w:color w:val="000000" w:themeColor="text1"/>
                <w:sz w:val="20"/>
                <w:szCs w:val="20"/>
              </w:rPr>
              <w:t>προσβάσιμα</w:t>
            </w:r>
            <w:proofErr w:type="spellEnd"/>
            <w:r w:rsidRPr="003A2152">
              <w:rPr>
                <w:rFonts w:eastAsia="Times New Roman" w:cs="Arial"/>
                <w:i/>
                <w:color w:val="000000" w:themeColor="text1"/>
                <w:sz w:val="20"/>
                <w:szCs w:val="20"/>
              </w:rPr>
              <w:t xml:space="preserve"> από τους φοιτητές.</w:t>
            </w:r>
          </w:p>
        </w:tc>
        <w:tc>
          <w:tcPr>
            <w:tcW w:w="5166" w:type="dxa"/>
            <w:tcBorders>
              <w:bottom w:val="single" w:sz="4" w:space="0" w:color="auto"/>
            </w:tcBorders>
          </w:tcPr>
          <w:p w:rsidR="00050B81" w:rsidRPr="003A2152" w:rsidRDefault="00050B81" w:rsidP="008343A9">
            <w:pPr>
              <w:spacing w:after="0" w:line="240" w:lineRule="auto"/>
              <w:rPr>
                <w:iCs/>
                <w:color w:val="000000" w:themeColor="text1"/>
                <w:sz w:val="20"/>
                <w:szCs w:val="20"/>
              </w:rPr>
            </w:pPr>
          </w:p>
          <w:p w:rsidR="008343A9" w:rsidRPr="003A2152" w:rsidRDefault="008343A9" w:rsidP="008343A9">
            <w:pPr>
              <w:spacing w:after="0" w:line="240" w:lineRule="auto"/>
              <w:rPr>
                <w:iCs/>
                <w:color w:val="000000" w:themeColor="text1"/>
                <w:sz w:val="20"/>
                <w:szCs w:val="20"/>
              </w:rPr>
            </w:pPr>
            <w:r w:rsidRPr="003A2152">
              <w:rPr>
                <w:iCs/>
                <w:color w:val="000000" w:themeColor="text1"/>
                <w:sz w:val="20"/>
                <w:szCs w:val="20"/>
              </w:rPr>
              <w:t>Ι. Γραπτή τελική εξέταση (</w:t>
            </w:r>
            <w:r w:rsidR="00013DA9" w:rsidRPr="003A2152">
              <w:rPr>
                <w:iCs/>
                <w:color w:val="000000" w:themeColor="text1"/>
                <w:sz w:val="20"/>
                <w:szCs w:val="20"/>
              </w:rPr>
              <w:t>10</w:t>
            </w:r>
            <w:r w:rsidRPr="003A2152">
              <w:rPr>
                <w:iCs/>
                <w:color w:val="000000" w:themeColor="text1"/>
                <w:sz w:val="20"/>
                <w:szCs w:val="20"/>
              </w:rPr>
              <w:t>0%) που περιλαμβάνει:</w:t>
            </w:r>
          </w:p>
          <w:p w:rsidR="008343A9" w:rsidRPr="003A2152" w:rsidRDefault="008343A9" w:rsidP="008343A9">
            <w:pPr>
              <w:spacing w:after="0" w:line="240" w:lineRule="auto"/>
              <w:ind w:left="267" w:hanging="267"/>
              <w:rPr>
                <w:iCs/>
                <w:color w:val="000000" w:themeColor="text1"/>
                <w:sz w:val="20"/>
                <w:szCs w:val="20"/>
              </w:rPr>
            </w:pPr>
            <w:r w:rsidRPr="003A2152">
              <w:rPr>
                <w:iCs/>
                <w:color w:val="000000" w:themeColor="text1"/>
                <w:sz w:val="20"/>
                <w:szCs w:val="20"/>
              </w:rPr>
              <w:t>-</w:t>
            </w:r>
            <w:r w:rsidRPr="003A2152">
              <w:rPr>
                <w:iCs/>
                <w:color w:val="000000" w:themeColor="text1"/>
                <w:sz w:val="20"/>
                <w:szCs w:val="20"/>
              </w:rPr>
              <w:tab/>
              <w:t>Ερωτήσεις πολλαπλής επιλογής</w:t>
            </w:r>
          </w:p>
          <w:p w:rsidR="006E0AE7" w:rsidRPr="003A2152" w:rsidRDefault="008343A9" w:rsidP="006E0AE7">
            <w:pPr>
              <w:spacing w:after="0" w:line="240" w:lineRule="auto"/>
              <w:ind w:left="267" w:hanging="267"/>
              <w:rPr>
                <w:iCs/>
                <w:color w:val="000000" w:themeColor="text1"/>
                <w:sz w:val="20"/>
                <w:szCs w:val="20"/>
              </w:rPr>
            </w:pPr>
            <w:r w:rsidRPr="003A2152">
              <w:rPr>
                <w:iCs/>
                <w:color w:val="000000" w:themeColor="text1"/>
                <w:sz w:val="20"/>
                <w:szCs w:val="20"/>
              </w:rPr>
              <w:t>-</w:t>
            </w:r>
            <w:r w:rsidRPr="003A2152">
              <w:rPr>
                <w:iCs/>
                <w:color w:val="000000" w:themeColor="text1"/>
                <w:sz w:val="20"/>
                <w:szCs w:val="20"/>
              </w:rPr>
              <w:tab/>
            </w:r>
            <w:r w:rsidR="006E0AE7" w:rsidRPr="003A2152">
              <w:rPr>
                <w:iCs/>
                <w:color w:val="000000" w:themeColor="text1"/>
                <w:sz w:val="20"/>
                <w:szCs w:val="20"/>
              </w:rPr>
              <w:t>Ερωτήσεις σύντομης απάντησης</w:t>
            </w:r>
          </w:p>
          <w:p w:rsidR="008343A9" w:rsidRPr="003A2152" w:rsidRDefault="008343A9" w:rsidP="006E0AE7">
            <w:pPr>
              <w:spacing w:after="0" w:line="240" w:lineRule="auto"/>
              <w:ind w:left="267" w:hanging="267"/>
              <w:rPr>
                <w:iCs/>
                <w:color w:val="000000" w:themeColor="text1"/>
                <w:sz w:val="20"/>
                <w:szCs w:val="20"/>
              </w:rPr>
            </w:pPr>
            <w:r w:rsidRPr="003A2152">
              <w:rPr>
                <w:iCs/>
                <w:color w:val="000000" w:themeColor="text1"/>
                <w:sz w:val="20"/>
                <w:szCs w:val="20"/>
              </w:rPr>
              <w:t>-</w:t>
            </w:r>
            <w:r w:rsidRPr="003A2152">
              <w:rPr>
                <w:iCs/>
                <w:color w:val="000000" w:themeColor="text1"/>
                <w:sz w:val="20"/>
                <w:szCs w:val="20"/>
              </w:rPr>
              <w:tab/>
            </w:r>
            <w:r w:rsidR="006E0AE7" w:rsidRPr="003A2152">
              <w:rPr>
                <w:iCs/>
                <w:color w:val="000000" w:themeColor="text1"/>
                <w:sz w:val="20"/>
                <w:szCs w:val="20"/>
              </w:rPr>
              <w:t>Επίλυση προβλημάτων</w:t>
            </w:r>
          </w:p>
          <w:p w:rsidR="00050B81" w:rsidRPr="003A2152" w:rsidRDefault="00050B81" w:rsidP="008343A9">
            <w:pPr>
              <w:spacing w:after="0" w:line="240" w:lineRule="auto"/>
              <w:rPr>
                <w:iCs/>
                <w:color w:val="000000" w:themeColor="text1"/>
                <w:sz w:val="20"/>
                <w:szCs w:val="20"/>
              </w:rPr>
            </w:pPr>
          </w:p>
          <w:p w:rsidR="00050B81" w:rsidRPr="003A2152" w:rsidRDefault="00050B81" w:rsidP="008343A9">
            <w:pPr>
              <w:spacing w:after="0" w:line="240" w:lineRule="auto"/>
              <w:rPr>
                <w:iCs/>
                <w:color w:val="000000" w:themeColor="text1"/>
                <w:sz w:val="20"/>
                <w:szCs w:val="20"/>
              </w:rPr>
            </w:pPr>
          </w:p>
        </w:tc>
      </w:tr>
    </w:tbl>
    <w:p w:rsidR="00050B81" w:rsidRPr="003A2152"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Arial"/>
          <w:b/>
          <w:color w:val="000000" w:themeColor="text1"/>
          <w:sz w:val="20"/>
          <w:szCs w:val="20"/>
          <w:lang w:val="en-US"/>
        </w:rPr>
      </w:pPr>
      <w:r w:rsidRPr="003A2152">
        <w:rPr>
          <w:rFonts w:eastAsia="Times New Roman" w:cs="Arial"/>
          <w:b/>
          <w:color w:val="000000" w:themeColor="text1"/>
          <w:sz w:val="20"/>
          <w:szCs w:val="20"/>
        </w:rPr>
        <w:t>ΣΥΝΙΣΤΩΜΕΝΗ</w:t>
      </w:r>
      <w:r w:rsidRPr="003A2152">
        <w:rPr>
          <w:rFonts w:eastAsia="Times New Roman"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383013" w:rsidTr="00BF6D32">
        <w:tc>
          <w:tcPr>
            <w:tcW w:w="8472" w:type="dxa"/>
          </w:tcPr>
          <w:p w:rsidR="00050B81" w:rsidRPr="003A2152" w:rsidRDefault="00050B81" w:rsidP="00050B81">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-Προτεινόμενη Βιβλιογραφία :</w:t>
            </w:r>
          </w:p>
          <w:p w:rsidR="00050B81" w:rsidRPr="003A2152" w:rsidRDefault="00050B81" w:rsidP="00050B81">
            <w:pPr>
              <w:spacing w:after="0" w:line="240" w:lineRule="auto"/>
              <w:jc w:val="both"/>
              <w:rPr>
                <w:rFonts w:eastAsia="Times New Roman" w:cs="Arial"/>
                <w:i/>
                <w:color w:val="000000" w:themeColor="text1"/>
                <w:sz w:val="20"/>
                <w:szCs w:val="20"/>
              </w:rPr>
            </w:pPr>
            <w:r w:rsidRPr="003A2152">
              <w:rPr>
                <w:rFonts w:eastAsia="Times New Roman" w:cs="Arial"/>
                <w:i/>
                <w:color w:val="000000" w:themeColor="text1"/>
                <w:sz w:val="20"/>
                <w:szCs w:val="20"/>
              </w:rPr>
              <w:t>-Συναφή επιστημονικά περιοδικά:</w:t>
            </w:r>
          </w:p>
          <w:p w:rsidR="00A45BD0" w:rsidRPr="003A2152" w:rsidRDefault="00A45BD0" w:rsidP="00050B81">
            <w:pPr>
              <w:spacing w:after="0" w:line="240" w:lineRule="auto"/>
              <w:jc w:val="both"/>
              <w:rPr>
                <w:rFonts w:cs="Arial"/>
                <w:color w:val="000000" w:themeColor="text1"/>
                <w:sz w:val="20"/>
                <w:szCs w:val="20"/>
              </w:rPr>
            </w:pPr>
          </w:p>
          <w:p w:rsidR="00A45BD0" w:rsidRPr="003A2152" w:rsidRDefault="006E0AE7" w:rsidP="006E0AE7">
            <w:pPr>
              <w:spacing w:after="0" w:line="240" w:lineRule="auto"/>
              <w:jc w:val="both"/>
              <w:rPr>
                <w:rFonts w:cs="Arial"/>
                <w:color w:val="000000" w:themeColor="text1"/>
                <w:sz w:val="20"/>
                <w:szCs w:val="20"/>
              </w:rPr>
            </w:pPr>
            <w:r w:rsidRPr="003A2152">
              <w:rPr>
                <w:rFonts w:cs="Arial"/>
                <w:color w:val="000000" w:themeColor="text1"/>
                <w:sz w:val="20"/>
                <w:szCs w:val="20"/>
                <w:lang w:val="en-US"/>
              </w:rPr>
              <w:lastRenderedPageBreak/>
              <w:t>Robert</w:t>
            </w:r>
            <w:r w:rsidRPr="003A2152">
              <w:rPr>
                <w:rFonts w:cs="Arial"/>
                <w:color w:val="000000" w:themeColor="text1"/>
                <w:sz w:val="20"/>
                <w:szCs w:val="20"/>
              </w:rPr>
              <w:t xml:space="preserve"> </w:t>
            </w:r>
            <w:r w:rsidRPr="003A2152">
              <w:rPr>
                <w:rFonts w:cs="Arial"/>
                <w:color w:val="000000" w:themeColor="text1"/>
                <w:sz w:val="20"/>
                <w:szCs w:val="20"/>
                <w:lang w:val="en-US"/>
              </w:rPr>
              <w:t>H</w:t>
            </w:r>
            <w:r w:rsidRPr="003A2152">
              <w:rPr>
                <w:rFonts w:cs="Arial"/>
                <w:color w:val="000000" w:themeColor="text1"/>
                <w:sz w:val="20"/>
                <w:szCs w:val="20"/>
              </w:rPr>
              <w:t xml:space="preserve">. </w:t>
            </w:r>
            <w:proofErr w:type="spellStart"/>
            <w:r w:rsidRPr="003A2152">
              <w:rPr>
                <w:rFonts w:cs="Arial"/>
                <w:color w:val="000000" w:themeColor="text1"/>
                <w:sz w:val="20"/>
                <w:szCs w:val="20"/>
                <w:lang w:val="en-US"/>
              </w:rPr>
              <w:t>Friis</w:t>
            </w:r>
            <w:proofErr w:type="spellEnd"/>
            <w:r w:rsidRPr="003A2152">
              <w:rPr>
                <w:rFonts w:cs="Arial"/>
                <w:color w:val="000000" w:themeColor="text1"/>
                <w:sz w:val="20"/>
                <w:szCs w:val="20"/>
              </w:rPr>
              <w:t xml:space="preserve">, </w:t>
            </w:r>
            <w:r w:rsidRPr="003A2152">
              <w:rPr>
                <w:rFonts w:cs="Arial"/>
                <w:color w:val="000000" w:themeColor="text1"/>
                <w:sz w:val="20"/>
                <w:szCs w:val="20"/>
                <w:lang w:val="en-US"/>
              </w:rPr>
              <w:t>Thomas</w:t>
            </w:r>
            <w:r w:rsidRPr="003A2152">
              <w:rPr>
                <w:rFonts w:cs="Arial"/>
                <w:color w:val="000000" w:themeColor="text1"/>
                <w:sz w:val="20"/>
                <w:szCs w:val="20"/>
              </w:rPr>
              <w:t xml:space="preserve"> </w:t>
            </w:r>
            <w:r w:rsidRPr="003A2152">
              <w:rPr>
                <w:rFonts w:cs="Arial"/>
                <w:color w:val="000000" w:themeColor="text1"/>
                <w:sz w:val="20"/>
                <w:szCs w:val="20"/>
                <w:lang w:val="en-US"/>
              </w:rPr>
              <w:t>A</w:t>
            </w:r>
            <w:r w:rsidRPr="003A2152">
              <w:rPr>
                <w:rFonts w:cs="Arial"/>
                <w:color w:val="000000" w:themeColor="text1"/>
                <w:sz w:val="20"/>
                <w:szCs w:val="20"/>
              </w:rPr>
              <w:t xml:space="preserve">. </w:t>
            </w:r>
            <w:r w:rsidRPr="003A2152">
              <w:rPr>
                <w:rFonts w:cs="Arial"/>
                <w:color w:val="000000" w:themeColor="text1"/>
                <w:sz w:val="20"/>
                <w:szCs w:val="20"/>
                <w:lang w:val="en-US"/>
              </w:rPr>
              <w:t>Sellers</w:t>
            </w:r>
            <w:r w:rsidRPr="003A2152">
              <w:rPr>
                <w:rFonts w:cs="Arial"/>
                <w:color w:val="000000" w:themeColor="text1"/>
                <w:sz w:val="20"/>
                <w:szCs w:val="20"/>
              </w:rPr>
              <w:t>, Επιδημιολογία και δημόσια υγεία, Ιατρικές Εκδόσεις Π. Χ. Πασχαλίδης, 2008</w:t>
            </w:r>
            <w:r w:rsidR="00AD0146" w:rsidRPr="003A2152">
              <w:rPr>
                <w:rFonts w:cs="Arial"/>
                <w:color w:val="000000" w:themeColor="text1"/>
                <w:sz w:val="20"/>
                <w:szCs w:val="20"/>
              </w:rPr>
              <w:t>.</w:t>
            </w:r>
          </w:p>
          <w:p w:rsidR="006E0AE7" w:rsidRPr="003A2152" w:rsidRDefault="006E0AE7" w:rsidP="006E0AE7">
            <w:pPr>
              <w:spacing w:after="0" w:line="240" w:lineRule="auto"/>
              <w:jc w:val="both"/>
              <w:rPr>
                <w:rFonts w:cs="Arial"/>
                <w:color w:val="000000" w:themeColor="text1"/>
                <w:sz w:val="20"/>
                <w:szCs w:val="20"/>
              </w:rPr>
            </w:pPr>
            <w:proofErr w:type="spellStart"/>
            <w:r w:rsidRPr="003A2152">
              <w:rPr>
                <w:rFonts w:cs="Arial"/>
                <w:color w:val="000000" w:themeColor="text1"/>
                <w:sz w:val="20"/>
                <w:szCs w:val="20"/>
              </w:rPr>
              <w:t>Gibney</w:t>
            </w:r>
            <w:proofErr w:type="spellEnd"/>
            <w:r w:rsidRPr="003A2152">
              <w:rPr>
                <w:rFonts w:cs="Arial"/>
                <w:color w:val="000000" w:themeColor="text1"/>
                <w:sz w:val="20"/>
                <w:szCs w:val="20"/>
              </w:rPr>
              <w:t xml:space="preserve">, </w:t>
            </w:r>
            <w:proofErr w:type="spellStart"/>
            <w:r w:rsidRPr="003A2152">
              <w:rPr>
                <w:rFonts w:cs="Arial"/>
                <w:color w:val="000000" w:themeColor="text1"/>
                <w:sz w:val="20"/>
                <w:szCs w:val="20"/>
              </w:rPr>
              <w:t>Margetts</w:t>
            </w:r>
            <w:proofErr w:type="spellEnd"/>
            <w:r w:rsidRPr="003A2152">
              <w:rPr>
                <w:rFonts w:cs="Arial"/>
                <w:color w:val="000000" w:themeColor="text1"/>
                <w:sz w:val="20"/>
                <w:szCs w:val="20"/>
              </w:rPr>
              <w:t xml:space="preserve">, </w:t>
            </w:r>
            <w:proofErr w:type="spellStart"/>
            <w:r w:rsidRPr="003A2152">
              <w:rPr>
                <w:rFonts w:cs="Arial"/>
                <w:color w:val="000000" w:themeColor="text1"/>
                <w:sz w:val="20"/>
                <w:szCs w:val="20"/>
              </w:rPr>
              <w:t>Kearney</w:t>
            </w:r>
            <w:proofErr w:type="spellEnd"/>
            <w:r w:rsidRPr="003A2152">
              <w:rPr>
                <w:rFonts w:cs="Arial"/>
                <w:color w:val="000000" w:themeColor="text1"/>
                <w:sz w:val="20"/>
                <w:szCs w:val="20"/>
              </w:rPr>
              <w:t xml:space="preserve">, &amp; </w:t>
            </w:r>
            <w:proofErr w:type="spellStart"/>
            <w:r w:rsidRPr="003A2152">
              <w:rPr>
                <w:rFonts w:cs="Arial"/>
                <w:color w:val="000000" w:themeColor="text1"/>
                <w:sz w:val="20"/>
                <w:szCs w:val="20"/>
              </w:rPr>
              <w:t>Arab</w:t>
            </w:r>
            <w:proofErr w:type="spellEnd"/>
            <w:r w:rsidRPr="003A2152">
              <w:rPr>
                <w:rFonts w:cs="Arial"/>
                <w:color w:val="000000" w:themeColor="text1"/>
                <w:sz w:val="20"/>
                <w:szCs w:val="20"/>
              </w:rPr>
              <w:t xml:space="preserve">, Δημόσια Υγεία και Διατροφή, </w:t>
            </w:r>
            <w:proofErr w:type="spellStart"/>
            <w:r w:rsidRPr="003A2152">
              <w:rPr>
                <w:rFonts w:cs="Arial"/>
                <w:color w:val="000000" w:themeColor="text1"/>
                <w:sz w:val="20"/>
                <w:szCs w:val="20"/>
              </w:rPr>
              <w:t>Nutrition</w:t>
            </w:r>
            <w:proofErr w:type="spellEnd"/>
            <w:r w:rsidRPr="003A2152">
              <w:rPr>
                <w:rFonts w:cs="Arial"/>
                <w:color w:val="000000" w:themeColor="text1"/>
                <w:sz w:val="20"/>
                <w:szCs w:val="20"/>
              </w:rPr>
              <w:t xml:space="preserve"> </w:t>
            </w:r>
            <w:proofErr w:type="spellStart"/>
            <w:r w:rsidRPr="003A2152">
              <w:rPr>
                <w:rFonts w:cs="Arial"/>
                <w:color w:val="000000" w:themeColor="text1"/>
                <w:sz w:val="20"/>
                <w:szCs w:val="20"/>
              </w:rPr>
              <w:t>Society</w:t>
            </w:r>
            <w:proofErr w:type="spellEnd"/>
            <w:r w:rsidRPr="003A2152">
              <w:rPr>
                <w:rFonts w:cs="Arial"/>
                <w:color w:val="000000" w:themeColor="text1"/>
                <w:sz w:val="20"/>
                <w:szCs w:val="20"/>
              </w:rPr>
              <w:t xml:space="preserve"> </w:t>
            </w:r>
            <w:proofErr w:type="spellStart"/>
            <w:r w:rsidRPr="003A2152">
              <w:rPr>
                <w:rFonts w:cs="Arial"/>
                <w:color w:val="000000" w:themeColor="text1"/>
                <w:sz w:val="20"/>
                <w:szCs w:val="20"/>
              </w:rPr>
              <w:t>Textbook</w:t>
            </w:r>
            <w:proofErr w:type="spellEnd"/>
            <w:r w:rsidRPr="003A2152">
              <w:rPr>
                <w:rFonts w:cs="Arial"/>
                <w:color w:val="000000" w:themeColor="text1"/>
                <w:sz w:val="20"/>
                <w:szCs w:val="20"/>
              </w:rPr>
              <w:t>, Ιατρικές Εκδόσεις Π. Χ. Πασχαλίδης</w:t>
            </w:r>
            <w:r w:rsidR="00AD0146" w:rsidRPr="003A2152">
              <w:rPr>
                <w:rFonts w:cs="Arial"/>
                <w:color w:val="000000" w:themeColor="text1"/>
                <w:sz w:val="20"/>
                <w:szCs w:val="20"/>
              </w:rPr>
              <w:t>.</w:t>
            </w:r>
          </w:p>
          <w:p w:rsidR="006E0AE7" w:rsidRPr="003A2152" w:rsidRDefault="006E0AE7" w:rsidP="006E0AE7">
            <w:pPr>
              <w:spacing w:after="0" w:line="240" w:lineRule="auto"/>
              <w:jc w:val="both"/>
              <w:rPr>
                <w:rFonts w:cs="Arial"/>
                <w:color w:val="000000" w:themeColor="text1"/>
                <w:sz w:val="20"/>
                <w:szCs w:val="20"/>
                <w:lang w:val="en-US"/>
              </w:rPr>
            </w:pPr>
            <w:r w:rsidRPr="003A2152">
              <w:rPr>
                <w:rFonts w:cs="Arial"/>
                <w:color w:val="000000" w:themeColor="text1"/>
                <w:sz w:val="20"/>
                <w:szCs w:val="20"/>
                <w:lang w:val="en-US"/>
              </w:rPr>
              <w:t>Sari Edelstein, Nutrition in Public Health, 3rd Edition</w:t>
            </w:r>
            <w:r w:rsidR="00AD0146" w:rsidRPr="003A2152">
              <w:rPr>
                <w:rFonts w:cs="Arial"/>
                <w:color w:val="000000" w:themeColor="text1"/>
                <w:sz w:val="20"/>
                <w:szCs w:val="20"/>
                <w:lang w:val="en-US"/>
              </w:rPr>
              <w:t xml:space="preserve">, </w:t>
            </w:r>
            <w:r w:rsidRPr="003A2152">
              <w:rPr>
                <w:rFonts w:cs="Arial"/>
                <w:color w:val="000000" w:themeColor="text1"/>
                <w:sz w:val="20"/>
                <w:szCs w:val="20"/>
                <w:lang w:val="en-US"/>
              </w:rPr>
              <w:t>Jones &amp; Bartlett Learning, LLC</w:t>
            </w:r>
            <w:r w:rsidR="00AD0146" w:rsidRPr="003A2152">
              <w:rPr>
                <w:rFonts w:cs="Arial"/>
                <w:color w:val="000000" w:themeColor="text1"/>
                <w:sz w:val="20"/>
                <w:szCs w:val="20"/>
                <w:lang w:val="en-US"/>
              </w:rPr>
              <w:t>, 2010.</w:t>
            </w:r>
          </w:p>
          <w:p w:rsidR="00AD0146" w:rsidRPr="003A2152" w:rsidRDefault="00AD0146" w:rsidP="00AD0146">
            <w:pPr>
              <w:spacing w:after="0" w:line="240" w:lineRule="auto"/>
              <w:jc w:val="both"/>
              <w:rPr>
                <w:rFonts w:cs="Arial"/>
                <w:color w:val="000000" w:themeColor="text1"/>
                <w:sz w:val="20"/>
                <w:szCs w:val="20"/>
                <w:lang w:val="en-US"/>
              </w:rPr>
            </w:pPr>
            <w:r w:rsidRPr="003A2152">
              <w:rPr>
                <w:rFonts w:cs="Arial"/>
                <w:color w:val="000000" w:themeColor="text1"/>
                <w:sz w:val="20"/>
                <w:szCs w:val="20"/>
                <w:lang w:val="en-US"/>
              </w:rPr>
              <w:t>Arlene Spark, Nutrition in Public Health: Principles, Policies, and Practice, 1st Edition Taylor &amp; Francis, CRC Press, 2007.</w:t>
            </w:r>
          </w:p>
          <w:p w:rsidR="006E0AE7" w:rsidRPr="003A2152" w:rsidRDefault="006E0AE7" w:rsidP="006E0AE7">
            <w:pPr>
              <w:spacing w:after="0" w:line="240" w:lineRule="auto"/>
              <w:jc w:val="both"/>
              <w:rPr>
                <w:rFonts w:eastAsia="Times New Roman" w:cs="Arial"/>
                <w:b/>
                <w:color w:val="000000" w:themeColor="text1"/>
                <w:sz w:val="20"/>
                <w:szCs w:val="20"/>
                <w:lang w:val="en-US"/>
              </w:rPr>
            </w:pPr>
          </w:p>
        </w:tc>
      </w:tr>
    </w:tbl>
    <w:p w:rsidR="00050B81" w:rsidRPr="003A2152" w:rsidRDefault="00050B81" w:rsidP="00050B81">
      <w:pPr>
        <w:spacing w:after="0" w:line="240" w:lineRule="auto"/>
        <w:jc w:val="both"/>
        <w:rPr>
          <w:rFonts w:eastAsia="Times New Roman" w:cs="Times New Roman"/>
          <w:color w:val="000000" w:themeColor="text1"/>
          <w:sz w:val="20"/>
          <w:szCs w:val="20"/>
          <w:lang w:val="en-US"/>
        </w:rPr>
      </w:pPr>
    </w:p>
    <w:p w:rsidR="00050B81" w:rsidRPr="003A2152" w:rsidRDefault="00050B81" w:rsidP="00050B81">
      <w:pPr>
        <w:spacing w:after="0" w:line="240" w:lineRule="auto"/>
        <w:rPr>
          <w:rFonts w:eastAsia="Times New Roman" w:cs="Times New Roman"/>
          <w:color w:val="000000" w:themeColor="text1"/>
          <w:sz w:val="20"/>
          <w:szCs w:val="20"/>
          <w:lang w:val="en-US"/>
        </w:rPr>
      </w:pPr>
    </w:p>
    <w:p w:rsidR="00B66EDB" w:rsidRPr="003A2152" w:rsidRDefault="00B66EDB">
      <w:pPr>
        <w:rPr>
          <w:color w:val="000000" w:themeColor="text1"/>
          <w:sz w:val="20"/>
          <w:szCs w:val="20"/>
          <w:lang w:val="en-US"/>
        </w:rPr>
      </w:pPr>
    </w:p>
    <w:sectPr w:rsidR="00B66EDB" w:rsidRPr="003A2152"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0CF4"/>
    <w:multiLevelType w:val="hybridMultilevel"/>
    <w:tmpl w:val="4CB0842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6AFC1BA2"/>
    <w:multiLevelType w:val="hybridMultilevel"/>
    <w:tmpl w:val="B912579C"/>
    <w:lvl w:ilvl="0" w:tplc="69C087E8">
      <w:start w:val="1"/>
      <w:numFmt w:val="bullet"/>
      <w:lvlText w:val=""/>
      <w:lvlJc w:val="left"/>
      <w:pPr>
        <w:ind w:left="1174" w:hanging="360"/>
      </w:pPr>
      <w:rPr>
        <w:rFonts w:ascii="Symbol" w:hAnsi="Symbol" w:hint="default"/>
        <w:color w:val="1F497D" w:themeColor="text2"/>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useFELayout/>
  </w:compat>
  <w:rsids>
    <w:rsidRoot w:val="00050B81"/>
    <w:rsid w:val="00007AB8"/>
    <w:rsid w:val="00013DA9"/>
    <w:rsid w:val="00050B81"/>
    <w:rsid w:val="00096AF5"/>
    <w:rsid w:val="001A3F9B"/>
    <w:rsid w:val="001D341B"/>
    <w:rsid w:val="00242CFE"/>
    <w:rsid w:val="002C029F"/>
    <w:rsid w:val="00383013"/>
    <w:rsid w:val="0039741A"/>
    <w:rsid w:val="003A2152"/>
    <w:rsid w:val="003B45BC"/>
    <w:rsid w:val="0040353E"/>
    <w:rsid w:val="005319A6"/>
    <w:rsid w:val="00554DF8"/>
    <w:rsid w:val="00570308"/>
    <w:rsid w:val="006B4CAC"/>
    <w:rsid w:val="006E0AE7"/>
    <w:rsid w:val="00726337"/>
    <w:rsid w:val="007936CF"/>
    <w:rsid w:val="007E4951"/>
    <w:rsid w:val="008343A9"/>
    <w:rsid w:val="00907017"/>
    <w:rsid w:val="00974C95"/>
    <w:rsid w:val="00A45BD0"/>
    <w:rsid w:val="00A82C21"/>
    <w:rsid w:val="00AD0146"/>
    <w:rsid w:val="00B25922"/>
    <w:rsid w:val="00B66EDB"/>
    <w:rsid w:val="00BE4FAD"/>
    <w:rsid w:val="00CD2D2E"/>
    <w:rsid w:val="00F25C15"/>
    <w:rsid w:val="00F72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 w:type="character" w:styleId="CommentReference">
    <w:name w:val="annotation reference"/>
    <w:basedOn w:val="DefaultParagraphFont"/>
    <w:uiPriority w:val="99"/>
    <w:semiHidden/>
    <w:unhideWhenUsed/>
    <w:rsid w:val="006E0AE7"/>
    <w:rPr>
      <w:sz w:val="16"/>
      <w:szCs w:val="16"/>
    </w:rPr>
  </w:style>
  <w:style w:type="paragraph" w:styleId="CommentText">
    <w:name w:val="annotation text"/>
    <w:basedOn w:val="Normal"/>
    <w:link w:val="CommentTextChar"/>
    <w:uiPriority w:val="99"/>
    <w:semiHidden/>
    <w:unhideWhenUsed/>
    <w:rsid w:val="006E0AE7"/>
    <w:pPr>
      <w:spacing w:line="240" w:lineRule="auto"/>
    </w:pPr>
    <w:rPr>
      <w:sz w:val="20"/>
      <w:szCs w:val="20"/>
    </w:rPr>
  </w:style>
  <w:style w:type="character" w:customStyle="1" w:styleId="CommentTextChar">
    <w:name w:val="Comment Text Char"/>
    <w:basedOn w:val="DefaultParagraphFont"/>
    <w:link w:val="CommentText"/>
    <w:uiPriority w:val="99"/>
    <w:semiHidden/>
    <w:rsid w:val="006E0AE7"/>
    <w:rPr>
      <w:sz w:val="20"/>
      <w:szCs w:val="20"/>
    </w:rPr>
  </w:style>
  <w:style w:type="paragraph" w:styleId="CommentSubject">
    <w:name w:val="annotation subject"/>
    <w:basedOn w:val="CommentText"/>
    <w:next w:val="CommentText"/>
    <w:link w:val="CommentSubjectChar"/>
    <w:uiPriority w:val="99"/>
    <w:semiHidden/>
    <w:unhideWhenUsed/>
    <w:rsid w:val="006E0AE7"/>
    <w:rPr>
      <w:b/>
      <w:bCs/>
    </w:rPr>
  </w:style>
  <w:style w:type="character" w:customStyle="1" w:styleId="CommentSubjectChar">
    <w:name w:val="Comment Subject Char"/>
    <w:basedOn w:val="CommentTextChar"/>
    <w:link w:val="CommentSubject"/>
    <w:uiPriority w:val="99"/>
    <w:semiHidden/>
    <w:rsid w:val="006E0AE7"/>
    <w:rPr>
      <w:b/>
      <w:bCs/>
      <w:sz w:val="20"/>
      <w:szCs w:val="20"/>
    </w:rPr>
  </w:style>
  <w:style w:type="paragraph" w:styleId="BalloonText">
    <w:name w:val="Balloon Text"/>
    <w:basedOn w:val="Normal"/>
    <w:link w:val="BalloonTextChar"/>
    <w:uiPriority w:val="99"/>
    <w:semiHidden/>
    <w:unhideWhenUsed/>
    <w:rsid w:val="006E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6543</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tm</cp:lastModifiedBy>
  <cp:revision>4</cp:revision>
  <dcterms:created xsi:type="dcterms:W3CDTF">2014-01-21T08:19:00Z</dcterms:created>
  <dcterms:modified xsi:type="dcterms:W3CDTF">2016-05-09T07:41:00Z</dcterms:modified>
</cp:coreProperties>
</file>