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AC4AF6"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sz w:val="20"/>
          <w:szCs w:val="20"/>
          <w:lang w:val="en-US"/>
        </w:rPr>
      </w:pPr>
      <w:r w:rsidRPr="00AC4AF6">
        <w:rPr>
          <w:rFonts w:ascii="Calibri" w:eastAsia="Times New Roman" w:hAnsi="Calibri" w:cs="Arial"/>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ΣΧΟΛΗ</w:t>
            </w:r>
          </w:p>
        </w:tc>
        <w:tc>
          <w:tcPr>
            <w:tcW w:w="5231" w:type="dxa"/>
            <w:gridSpan w:val="5"/>
          </w:tcPr>
          <w:p w:rsidR="00050B81" w:rsidRPr="00AC4AF6" w:rsidRDefault="00007AB8" w:rsidP="00050B81">
            <w:pPr>
              <w:spacing w:after="0" w:line="240" w:lineRule="auto"/>
              <w:rPr>
                <w:rFonts w:ascii="Calibri" w:eastAsia="Times New Roman" w:hAnsi="Calibri" w:cs="Arial"/>
                <w:sz w:val="20"/>
                <w:szCs w:val="20"/>
                <w:lang w:val="en-US"/>
              </w:rPr>
            </w:pPr>
            <w:r w:rsidRPr="00AC4AF6">
              <w:rPr>
                <w:rFonts w:ascii="Calibri" w:eastAsia="Times New Roman" w:hAnsi="Calibri" w:cs="Arial"/>
                <w:sz w:val="20"/>
                <w:szCs w:val="20"/>
              </w:rPr>
              <w:t>ΤΡΟΦΙΜΩΝ, ΒΙΟΤΕΧΝΟΛΟΓΙΑΣ ΚΑΙ ΑΝΑΠΤΥΞΗΣ</w:t>
            </w:r>
          </w:p>
        </w:tc>
      </w:tr>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ΤΜΗΜΑ</w:t>
            </w:r>
          </w:p>
        </w:tc>
        <w:tc>
          <w:tcPr>
            <w:tcW w:w="5231" w:type="dxa"/>
            <w:gridSpan w:val="5"/>
          </w:tcPr>
          <w:p w:rsidR="00050B81" w:rsidRPr="00AC4AF6" w:rsidRDefault="004F0E5F" w:rsidP="00050B81">
            <w:pPr>
              <w:spacing w:after="0" w:line="240" w:lineRule="auto"/>
              <w:rPr>
                <w:rFonts w:ascii="Calibri" w:eastAsia="Times New Roman" w:hAnsi="Calibri" w:cs="Arial"/>
                <w:sz w:val="20"/>
                <w:szCs w:val="20"/>
              </w:rPr>
            </w:pPr>
            <w:r w:rsidRPr="00AC4AF6">
              <w:rPr>
                <w:rFonts w:ascii="Calibri" w:eastAsia="Times New Roman" w:hAnsi="Calibri" w:cs="Arial"/>
                <w:sz w:val="20"/>
                <w:szCs w:val="20"/>
              </w:rPr>
              <w:t>ΕΠΙΣΤΗΜΗΣ ΤΡΟΦΙΜΩΝ ΚΑΙ ΔΙΑΤΡΟΦΗΣ ΤΟΥ ΑΝΘΡΩΠΟΥ</w:t>
            </w:r>
          </w:p>
        </w:tc>
      </w:tr>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 xml:space="preserve">ΕΠΙΠΕΔΟ ΣΠΟΥΔΩΝ </w:t>
            </w:r>
          </w:p>
        </w:tc>
        <w:tc>
          <w:tcPr>
            <w:tcW w:w="5231" w:type="dxa"/>
            <w:gridSpan w:val="5"/>
          </w:tcPr>
          <w:p w:rsidR="00050B81" w:rsidRPr="00AC4AF6" w:rsidRDefault="001D341B" w:rsidP="00050B81">
            <w:pPr>
              <w:spacing w:after="0" w:line="240" w:lineRule="auto"/>
              <w:rPr>
                <w:rFonts w:ascii="Calibri" w:eastAsia="Times New Roman" w:hAnsi="Calibri" w:cs="Arial"/>
                <w:sz w:val="20"/>
                <w:szCs w:val="20"/>
              </w:rPr>
            </w:pPr>
            <w:r w:rsidRPr="00AC4AF6">
              <w:rPr>
                <w:rFonts w:ascii="Calibri" w:eastAsia="Times New Roman" w:hAnsi="Calibri" w:cs="Arial"/>
                <w:i/>
                <w:sz w:val="20"/>
                <w:szCs w:val="20"/>
              </w:rPr>
              <w:t>Προπτυχιακό</w:t>
            </w:r>
          </w:p>
        </w:tc>
      </w:tr>
      <w:tr w:rsidR="00050B81" w:rsidRPr="00AC4AF6" w:rsidTr="001A3F9B">
        <w:tc>
          <w:tcPr>
            <w:tcW w:w="3205" w:type="dxa"/>
            <w:shd w:val="clear" w:color="auto" w:fill="DDD9C3" w:themeFill="background2" w:themeFillShade="E6"/>
          </w:tcPr>
          <w:p w:rsidR="00050B81" w:rsidRPr="00AC4AF6" w:rsidRDefault="001A3F9B" w:rsidP="00050B81">
            <w:pPr>
              <w:spacing w:after="0" w:line="240" w:lineRule="auto"/>
              <w:jc w:val="right"/>
              <w:rPr>
                <w:rFonts w:ascii="Calibri" w:eastAsia="Times New Roman" w:hAnsi="Calibri" w:cs="Arial"/>
                <w:b/>
                <w:sz w:val="20"/>
                <w:szCs w:val="20"/>
                <w:lang w:val="en-US"/>
              </w:rPr>
            </w:pPr>
            <w:r w:rsidRPr="00AC4AF6">
              <w:rPr>
                <w:rFonts w:ascii="Calibri" w:eastAsia="Times New Roman" w:hAnsi="Calibri" w:cs="Arial"/>
                <w:b/>
                <w:sz w:val="20"/>
                <w:szCs w:val="20"/>
              </w:rPr>
              <w:t>ΚΩΔΙΚΟΣ ΜΑΘΗΜΑΤΟΣ</w:t>
            </w:r>
          </w:p>
        </w:tc>
        <w:tc>
          <w:tcPr>
            <w:tcW w:w="1135" w:type="dxa"/>
          </w:tcPr>
          <w:p w:rsidR="00050B81" w:rsidRPr="00AC4AF6" w:rsidRDefault="0053088A"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3430</w:t>
            </w:r>
          </w:p>
        </w:tc>
        <w:tc>
          <w:tcPr>
            <w:tcW w:w="2505" w:type="dxa"/>
            <w:gridSpan w:val="2"/>
            <w:shd w:val="clear" w:color="auto" w:fill="DDD9C3" w:themeFill="background2" w:themeFillShade="E6"/>
          </w:tcPr>
          <w:p w:rsidR="00050B81" w:rsidRPr="00AC4AF6" w:rsidRDefault="001A3F9B" w:rsidP="00050B81">
            <w:pPr>
              <w:spacing w:after="0" w:line="240" w:lineRule="auto"/>
              <w:jc w:val="right"/>
              <w:rPr>
                <w:rFonts w:ascii="Calibri" w:eastAsia="Times New Roman" w:hAnsi="Calibri" w:cs="Arial"/>
                <w:b/>
                <w:sz w:val="20"/>
                <w:szCs w:val="20"/>
                <w:lang w:val="en-US"/>
              </w:rPr>
            </w:pPr>
            <w:r w:rsidRPr="00AC4AF6">
              <w:rPr>
                <w:rFonts w:ascii="Calibri" w:eastAsia="Times New Roman" w:hAnsi="Calibri" w:cs="Arial"/>
                <w:b/>
                <w:sz w:val="20"/>
                <w:szCs w:val="20"/>
              </w:rPr>
              <w:t>ΕΞΑΜΗΝΟ ΣΠΟΥΔΩΝ</w:t>
            </w:r>
          </w:p>
        </w:tc>
        <w:tc>
          <w:tcPr>
            <w:tcW w:w="1591" w:type="dxa"/>
            <w:gridSpan w:val="2"/>
          </w:tcPr>
          <w:p w:rsidR="00050B81" w:rsidRPr="0054204B" w:rsidRDefault="0053088A" w:rsidP="00050B81">
            <w:pPr>
              <w:spacing w:after="0" w:line="240" w:lineRule="auto"/>
              <w:rPr>
                <w:rFonts w:ascii="Calibri" w:eastAsia="Times New Roman" w:hAnsi="Calibri" w:cs="Arial"/>
                <w:sz w:val="20"/>
                <w:szCs w:val="20"/>
              </w:rPr>
            </w:pPr>
            <w:r>
              <w:rPr>
                <w:rFonts w:ascii="Calibri" w:eastAsia="Times New Roman" w:hAnsi="Calibri" w:cs="Arial"/>
                <w:sz w:val="20"/>
                <w:szCs w:val="20"/>
              </w:rPr>
              <w:t>7</w:t>
            </w:r>
            <w:r w:rsidR="0054204B" w:rsidRPr="0054204B">
              <w:rPr>
                <w:rFonts w:ascii="Calibri" w:eastAsia="Times New Roman" w:hAnsi="Calibri" w:cs="Arial"/>
                <w:sz w:val="20"/>
                <w:szCs w:val="20"/>
                <w:vertAlign w:val="superscript"/>
              </w:rPr>
              <w:t>ο</w:t>
            </w:r>
            <w:r w:rsidR="0054204B">
              <w:rPr>
                <w:rFonts w:ascii="Calibri" w:eastAsia="Times New Roman" w:hAnsi="Calibri" w:cs="Arial"/>
                <w:sz w:val="20"/>
                <w:szCs w:val="20"/>
              </w:rPr>
              <w:t xml:space="preserve"> </w:t>
            </w:r>
          </w:p>
        </w:tc>
      </w:tr>
      <w:tr w:rsidR="00050B81" w:rsidRPr="00AC4AF6" w:rsidTr="001A3F9B">
        <w:trPr>
          <w:trHeight w:val="375"/>
        </w:trPr>
        <w:tc>
          <w:tcPr>
            <w:tcW w:w="3205" w:type="dxa"/>
            <w:shd w:val="clear" w:color="auto" w:fill="DDD9C3" w:themeFill="background2" w:themeFillShade="E6"/>
            <w:vAlign w:val="center"/>
          </w:tcPr>
          <w:p w:rsidR="00050B81" w:rsidRPr="00AC4AF6" w:rsidRDefault="00050B81" w:rsidP="001A3F9B">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ΤΙΤΛΟΣ ΜΑΘΗΜΑΤΟΣ</w:t>
            </w:r>
          </w:p>
        </w:tc>
        <w:tc>
          <w:tcPr>
            <w:tcW w:w="5231" w:type="dxa"/>
            <w:gridSpan w:val="5"/>
            <w:vAlign w:val="center"/>
          </w:tcPr>
          <w:p w:rsidR="00050B81" w:rsidRPr="00AC4AF6" w:rsidRDefault="002C194C" w:rsidP="001A3F9B">
            <w:pPr>
              <w:spacing w:after="0" w:line="240" w:lineRule="auto"/>
              <w:rPr>
                <w:rFonts w:ascii="Calibri" w:eastAsia="Times New Roman" w:hAnsi="Calibri" w:cs="Arial"/>
                <w:sz w:val="20"/>
                <w:szCs w:val="20"/>
              </w:rPr>
            </w:pPr>
            <w:r w:rsidRPr="00AC4AF6">
              <w:rPr>
                <w:rFonts w:ascii="Calibri" w:eastAsia="Times New Roman" w:hAnsi="Calibri" w:cs="Times New Roman"/>
                <w:sz w:val="20"/>
                <w:szCs w:val="20"/>
              </w:rPr>
              <w:t xml:space="preserve">Λειτουργικά Τρόφιμα </w:t>
            </w:r>
            <w:r w:rsidR="0053088A">
              <w:rPr>
                <w:rFonts w:ascii="Calibri" w:eastAsia="Times New Roman" w:hAnsi="Calibri" w:cs="Times New Roman"/>
                <w:sz w:val="20"/>
                <w:szCs w:val="20"/>
              </w:rPr>
              <w:t>και Διατροφή</w:t>
            </w:r>
          </w:p>
        </w:tc>
      </w:tr>
      <w:tr w:rsidR="00050B81" w:rsidRPr="00AC4AF6" w:rsidTr="001A3F9B">
        <w:trPr>
          <w:trHeight w:val="196"/>
        </w:trPr>
        <w:tc>
          <w:tcPr>
            <w:tcW w:w="5637" w:type="dxa"/>
            <w:gridSpan w:val="3"/>
            <w:shd w:val="clear" w:color="auto" w:fill="DDD9C3" w:themeFill="background2" w:themeFillShade="E6"/>
            <w:vAlign w:val="center"/>
          </w:tcPr>
          <w:p w:rsidR="00050B81" w:rsidRPr="00AC4AF6" w:rsidRDefault="00050B81" w:rsidP="00050B81">
            <w:pPr>
              <w:spacing w:after="0" w:line="240" w:lineRule="auto"/>
              <w:jc w:val="center"/>
              <w:rPr>
                <w:rFonts w:ascii="Calibri" w:eastAsia="Times New Roman" w:hAnsi="Calibri" w:cs="Arial"/>
                <w:b/>
                <w:sz w:val="20"/>
                <w:szCs w:val="20"/>
              </w:rPr>
            </w:pPr>
            <w:r w:rsidRPr="00AC4AF6">
              <w:rPr>
                <w:rFonts w:ascii="Calibri" w:eastAsia="Times New Roman" w:hAnsi="Calibri" w:cs="Arial"/>
                <w:b/>
                <w:sz w:val="20"/>
                <w:szCs w:val="20"/>
              </w:rPr>
              <w:t>ΑΥΤΟΤΕΛΕΙΣ ΔΙΔΑΚΤΙΚΕΣ ΔΡΑ</w:t>
            </w:r>
            <w:r w:rsidR="001A3F9B" w:rsidRPr="00AC4AF6">
              <w:rPr>
                <w:rFonts w:ascii="Calibri" w:eastAsia="Times New Roman" w:hAnsi="Calibri" w:cs="Arial"/>
                <w:b/>
                <w:sz w:val="20"/>
                <w:szCs w:val="20"/>
              </w:rPr>
              <w:t>Σ</w:t>
            </w:r>
            <w:r w:rsidRPr="00AC4AF6">
              <w:rPr>
                <w:rFonts w:ascii="Calibri" w:eastAsia="Times New Roman" w:hAnsi="Calibri" w:cs="Arial"/>
                <w:b/>
                <w:sz w:val="20"/>
                <w:szCs w:val="20"/>
              </w:rPr>
              <w:t xml:space="preserve">ΤΗΡΙΟΤΗΤΕΣ </w:t>
            </w:r>
            <w:r w:rsidRPr="00AC4AF6">
              <w:rPr>
                <w:rFonts w:ascii="Calibri" w:eastAsia="Times New Roman" w:hAnsi="Calibri" w:cs="Arial"/>
                <w:b/>
                <w:sz w:val="20"/>
                <w:szCs w:val="20"/>
              </w:rPr>
              <w:br/>
            </w:r>
            <w:r w:rsidRPr="00AC4AF6">
              <w:rPr>
                <w:rFonts w:ascii="Calibri" w:eastAsia="Times New Roman" w:hAnsi="Calibri"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AC4AF6" w:rsidRDefault="00050B81" w:rsidP="00050B81">
            <w:pPr>
              <w:spacing w:after="0" w:line="240" w:lineRule="auto"/>
              <w:jc w:val="center"/>
              <w:rPr>
                <w:rFonts w:ascii="Calibri" w:eastAsia="Times New Roman" w:hAnsi="Calibri" w:cs="Arial"/>
                <w:b/>
                <w:sz w:val="20"/>
                <w:szCs w:val="20"/>
              </w:rPr>
            </w:pPr>
            <w:r w:rsidRPr="00AC4AF6">
              <w:rPr>
                <w:rFonts w:ascii="Calibri" w:eastAsia="Times New Roman" w:hAnsi="Calibri" w:cs="Arial"/>
                <w:b/>
                <w:sz w:val="20"/>
                <w:szCs w:val="20"/>
              </w:rPr>
              <w:t>ΕΒΔΟΜΑΔΙΑΙΕΣ</w:t>
            </w:r>
            <w:r w:rsidRPr="00AC4AF6">
              <w:rPr>
                <w:rFonts w:ascii="Calibri" w:eastAsia="Times New Roman" w:hAnsi="Calibri" w:cs="Arial"/>
                <w:b/>
                <w:sz w:val="20"/>
                <w:szCs w:val="20"/>
              </w:rPr>
              <w:br/>
              <w:t>ΩΡΕΣ Δ</w:t>
            </w:r>
            <w:r w:rsidRPr="00AC4AF6">
              <w:rPr>
                <w:rFonts w:ascii="Calibri" w:eastAsia="Times New Roman" w:hAnsi="Calibri" w:cs="Arial"/>
                <w:b/>
                <w:sz w:val="20"/>
                <w:szCs w:val="20"/>
                <w:shd w:val="clear" w:color="auto" w:fill="DDD9C3" w:themeFill="background2" w:themeFillShade="E6"/>
              </w:rPr>
              <w:t>ΙΔ</w:t>
            </w:r>
            <w:r w:rsidRPr="00AC4AF6">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AC4AF6" w:rsidRDefault="00050B81" w:rsidP="00050B81">
            <w:pPr>
              <w:spacing w:after="0" w:line="240" w:lineRule="auto"/>
              <w:jc w:val="center"/>
              <w:rPr>
                <w:rFonts w:ascii="Calibri" w:eastAsia="Times New Roman" w:hAnsi="Calibri" w:cs="Arial"/>
                <w:b/>
                <w:sz w:val="20"/>
                <w:szCs w:val="20"/>
              </w:rPr>
            </w:pPr>
            <w:r w:rsidRPr="00AC4AF6">
              <w:rPr>
                <w:rFonts w:ascii="Calibri" w:eastAsia="Times New Roman" w:hAnsi="Calibri" w:cs="Arial"/>
                <w:b/>
                <w:sz w:val="20"/>
                <w:szCs w:val="20"/>
              </w:rPr>
              <w:t>ΠΙΣΤΩΤΙΚΕΣ ΜΟΝΑΔΕΣ</w:t>
            </w:r>
          </w:p>
        </w:tc>
      </w:tr>
      <w:tr w:rsidR="00050B81" w:rsidRPr="00AC4AF6" w:rsidTr="00BF6D32">
        <w:trPr>
          <w:trHeight w:val="194"/>
        </w:trPr>
        <w:tc>
          <w:tcPr>
            <w:tcW w:w="5637" w:type="dxa"/>
            <w:gridSpan w:val="3"/>
          </w:tcPr>
          <w:p w:rsidR="00050B81" w:rsidRPr="00AC4AF6" w:rsidRDefault="001D341B" w:rsidP="00050B81">
            <w:pPr>
              <w:spacing w:after="0" w:line="240" w:lineRule="auto"/>
              <w:jc w:val="right"/>
              <w:rPr>
                <w:rFonts w:ascii="Calibri" w:eastAsia="Times New Roman" w:hAnsi="Calibri" w:cs="Arial"/>
                <w:sz w:val="20"/>
                <w:szCs w:val="20"/>
              </w:rPr>
            </w:pPr>
            <w:r w:rsidRPr="00AC4AF6">
              <w:rPr>
                <w:rFonts w:ascii="Calibri" w:eastAsia="Times New Roman" w:hAnsi="Calibri" w:cs="Arial"/>
                <w:sz w:val="20"/>
                <w:szCs w:val="20"/>
              </w:rPr>
              <w:t>Διαλέξεις και Ασκήσεις Πράξης</w:t>
            </w:r>
          </w:p>
        </w:tc>
        <w:tc>
          <w:tcPr>
            <w:tcW w:w="1559" w:type="dxa"/>
            <w:gridSpan w:val="2"/>
          </w:tcPr>
          <w:p w:rsidR="00050B81" w:rsidRPr="00AC4AF6" w:rsidRDefault="00AC4AF6" w:rsidP="00726337">
            <w:pPr>
              <w:spacing w:after="0" w:line="240" w:lineRule="auto"/>
              <w:jc w:val="center"/>
              <w:rPr>
                <w:rFonts w:ascii="Calibri" w:eastAsia="Times New Roman" w:hAnsi="Calibri" w:cs="Arial"/>
                <w:sz w:val="20"/>
                <w:szCs w:val="20"/>
                <w:lang w:val="en-US"/>
              </w:rPr>
            </w:pPr>
            <w:r>
              <w:rPr>
                <w:rFonts w:ascii="Calibri" w:eastAsia="Times New Roman" w:hAnsi="Calibri" w:cs="Arial"/>
                <w:sz w:val="20"/>
                <w:szCs w:val="20"/>
                <w:lang w:val="en-US"/>
              </w:rPr>
              <w:t>3</w:t>
            </w:r>
          </w:p>
        </w:tc>
        <w:tc>
          <w:tcPr>
            <w:tcW w:w="1240" w:type="dxa"/>
          </w:tcPr>
          <w:p w:rsidR="00050B81" w:rsidRPr="00AC4AF6" w:rsidRDefault="002C194C" w:rsidP="00907017">
            <w:pPr>
              <w:spacing w:after="0" w:line="240" w:lineRule="auto"/>
              <w:jc w:val="center"/>
              <w:rPr>
                <w:rFonts w:ascii="Calibri" w:eastAsia="Times New Roman" w:hAnsi="Calibri" w:cs="Arial"/>
                <w:sz w:val="20"/>
                <w:szCs w:val="20"/>
              </w:rPr>
            </w:pPr>
            <w:r w:rsidRPr="00AC4AF6">
              <w:rPr>
                <w:rFonts w:ascii="Calibri" w:eastAsia="Times New Roman" w:hAnsi="Calibri" w:cs="Arial"/>
                <w:sz w:val="20"/>
                <w:szCs w:val="20"/>
              </w:rPr>
              <w:t>3</w:t>
            </w:r>
          </w:p>
        </w:tc>
      </w:tr>
      <w:tr w:rsidR="00050B81" w:rsidRPr="00AC4AF6" w:rsidTr="00BF6D32">
        <w:trPr>
          <w:trHeight w:val="194"/>
        </w:trPr>
        <w:tc>
          <w:tcPr>
            <w:tcW w:w="5637" w:type="dxa"/>
            <w:gridSpan w:val="3"/>
          </w:tcPr>
          <w:p w:rsidR="00050B81" w:rsidRPr="00AC4AF6" w:rsidRDefault="00050B81" w:rsidP="00050B81">
            <w:pPr>
              <w:spacing w:after="0" w:line="240" w:lineRule="auto"/>
              <w:jc w:val="right"/>
              <w:rPr>
                <w:rFonts w:ascii="Calibri" w:eastAsia="Times New Roman" w:hAnsi="Calibri" w:cs="Arial"/>
                <w:b/>
                <w:sz w:val="20"/>
                <w:szCs w:val="20"/>
              </w:rPr>
            </w:pPr>
          </w:p>
        </w:tc>
        <w:tc>
          <w:tcPr>
            <w:tcW w:w="1559" w:type="dxa"/>
            <w:gridSpan w:val="2"/>
          </w:tcPr>
          <w:p w:rsidR="00050B81" w:rsidRPr="00AC4AF6" w:rsidRDefault="00050B81" w:rsidP="00050B81">
            <w:pPr>
              <w:spacing w:after="0" w:line="240" w:lineRule="auto"/>
              <w:jc w:val="right"/>
              <w:rPr>
                <w:rFonts w:ascii="Calibri" w:eastAsia="Times New Roman" w:hAnsi="Calibri" w:cs="Arial"/>
                <w:sz w:val="20"/>
                <w:szCs w:val="20"/>
              </w:rPr>
            </w:pPr>
          </w:p>
        </w:tc>
        <w:tc>
          <w:tcPr>
            <w:tcW w:w="1240" w:type="dxa"/>
          </w:tcPr>
          <w:p w:rsidR="00050B81" w:rsidRPr="00AC4AF6" w:rsidRDefault="00050B81" w:rsidP="00050B81">
            <w:pPr>
              <w:spacing w:after="0" w:line="240" w:lineRule="auto"/>
              <w:rPr>
                <w:rFonts w:ascii="Calibri" w:eastAsia="Times New Roman" w:hAnsi="Calibri" w:cs="Arial"/>
                <w:sz w:val="20"/>
                <w:szCs w:val="20"/>
              </w:rPr>
            </w:pPr>
          </w:p>
        </w:tc>
      </w:tr>
      <w:tr w:rsidR="00050B81" w:rsidRPr="00AC4AF6" w:rsidTr="00BF6D32">
        <w:trPr>
          <w:trHeight w:val="194"/>
        </w:trPr>
        <w:tc>
          <w:tcPr>
            <w:tcW w:w="5637" w:type="dxa"/>
            <w:gridSpan w:val="3"/>
          </w:tcPr>
          <w:p w:rsidR="00050B81" w:rsidRPr="00AC4AF6" w:rsidRDefault="00050B81" w:rsidP="00050B81">
            <w:pPr>
              <w:spacing w:after="0" w:line="240" w:lineRule="auto"/>
              <w:rPr>
                <w:rFonts w:ascii="Calibri" w:eastAsia="Times New Roman" w:hAnsi="Calibri" w:cs="Arial"/>
                <w:b/>
                <w:sz w:val="20"/>
                <w:szCs w:val="20"/>
              </w:rPr>
            </w:pPr>
          </w:p>
        </w:tc>
        <w:tc>
          <w:tcPr>
            <w:tcW w:w="1559" w:type="dxa"/>
            <w:gridSpan w:val="2"/>
          </w:tcPr>
          <w:p w:rsidR="00050B81" w:rsidRPr="00AC4AF6" w:rsidRDefault="00050B81" w:rsidP="00050B81">
            <w:pPr>
              <w:spacing w:after="0" w:line="240" w:lineRule="auto"/>
              <w:jc w:val="right"/>
              <w:rPr>
                <w:rFonts w:ascii="Calibri" w:eastAsia="Times New Roman" w:hAnsi="Calibri" w:cs="Arial"/>
                <w:sz w:val="20"/>
                <w:szCs w:val="20"/>
              </w:rPr>
            </w:pPr>
          </w:p>
        </w:tc>
        <w:tc>
          <w:tcPr>
            <w:tcW w:w="1240" w:type="dxa"/>
          </w:tcPr>
          <w:p w:rsidR="00050B81" w:rsidRPr="00AC4AF6" w:rsidRDefault="00050B81" w:rsidP="00050B81">
            <w:pPr>
              <w:spacing w:after="0" w:line="240" w:lineRule="auto"/>
              <w:rPr>
                <w:rFonts w:ascii="Calibri" w:eastAsia="Times New Roman" w:hAnsi="Calibri" w:cs="Arial"/>
                <w:sz w:val="20"/>
                <w:szCs w:val="20"/>
              </w:rPr>
            </w:pPr>
          </w:p>
        </w:tc>
      </w:tr>
      <w:tr w:rsidR="00050B81" w:rsidRPr="00AC4AF6" w:rsidTr="001A3F9B">
        <w:trPr>
          <w:trHeight w:val="194"/>
        </w:trPr>
        <w:tc>
          <w:tcPr>
            <w:tcW w:w="5637" w:type="dxa"/>
            <w:gridSpan w:val="3"/>
            <w:shd w:val="clear" w:color="auto" w:fill="DDD9C3" w:themeFill="background2" w:themeFillShade="E6"/>
          </w:tcPr>
          <w:p w:rsidR="00050B81" w:rsidRPr="00AC4AF6" w:rsidRDefault="00050B81" w:rsidP="00050B81">
            <w:pPr>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AC4AF6" w:rsidRDefault="00050B81" w:rsidP="00050B81">
            <w:pPr>
              <w:spacing w:after="0" w:line="240" w:lineRule="auto"/>
              <w:jc w:val="right"/>
              <w:rPr>
                <w:rFonts w:ascii="Calibri" w:eastAsia="Times New Roman" w:hAnsi="Calibri" w:cs="Arial"/>
                <w:sz w:val="20"/>
                <w:szCs w:val="20"/>
              </w:rPr>
            </w:pPr>
          </w:p>
        </w:tc>
        <w:tc>
          <w:tcPr>
            <w:tcW w:w="1240" w:type="dxa"/>
          </w:tcPr>
          <w:p w:rsidR="00050B81" w:rsidRPr="00AC4AF6" w:rsidRDefault="00050B81" w:rsidP="00050B81">
            <w:pPr>
              <w:spacing w:after="0" w:line="240" w:lineRule="auto"/>
              <w:rPr>
                <w:rFonts w:ascii="Calibri" w:eastAsia="Times New Roman" w:hAnsi="Calibri" w:cs="Arial"/>
                <w:sz w:val="20"/>
                <w:szCs w:val="20"/>
              </w:rPr>
            </w:pPr>
          </w:p>
        </w:tc>
      </w:tr>
      <w:tr w:rsidR="00050B81" w:rsidRPr="00AC4AF6" w:rsidTr="001A3F9B">
        <w:trPr>
          <w:trHeight w:val="599"/>
        </w:trPr>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i/>
                <w:sz w:val="20"/>
                <w:szCs w:val="20"/>
              </w:rPr>
            </w:pPr>
            <w:r w:rsidRPr="00AC4AF6">
              <w:rPr>
                <w:rFonts w:ascii="Calibri" w:eastAsia="Times New Roman" w:hAnsi="Calibri" w:cs="Arial"/>
                <w:b/>
                <w:sz w:val="20"/>
                <w:szCs w:val="20"/>
              </w:rPr>
              <w:t>ΤΥΠΟΣ ΜΑΘΗΜΑΤΟΣ</w:t>
            </w:r>
            <w:r w:rsidRPr="00AC4AF6">
              <w:rPr>
                <w:rFonts w:ascii="Calibri" w:eastAsia="Times New Roman" w:hAnsi="Calibri" w:cs="Arial"/>
                <w:i/>
                <w:sz w:val="20"/>
                <w:szCs w:val="20"/>
              </w:rPr>
              <w:t xml:space="preserve"> </w:t>
            </w:r>
          </w:p>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i/>
                <w:sz w:val="20"/>
                <w:szCs w:val="20"/>
              </w:rPr>
              <w:t>Υποβάθρου , Γενικών Γνώσεων, Επιστημονικής Περιοχής, Ανάπτυξης Δεξιοτήτων</w:t>
            </w:r>
          </w:p>
        </w:tc>
        <w:tc>
          <w:tcPr>
            <w:tcW w:w="5231" w:type="dxa"/>
            <w:gridSpan w:val="5"/>
          </w:tcPr>
          <w:p w:rsidR="00050B81" w:rsidRPr="00AC4AF6" w:rsidRDefault="001D341B" w:rsidP="001D341B">
            <w:pPr>
              <w:spacing w:after="0" w:line="240" w:lineRule="auto"/>
              <w:rPr>
                <w:rFonts w:ascii="Calibri" w:eastAsia="Times New Roman" w:hAnsi="Calibri" w:cs="Arial"/>
                <w:sz w:val="20"/>
                <w:szCs w:val="20"/>
              </w:rPr>
            </w:pPr>
            <w:r w:rsidRPr="00AC4AF6">
              <w:rPr>
                <w:rFonts w:ascii="Calibri" w:hAnsi="Calibri" w:cs="Arial"/>
                <w:sz w:val="20"/>
                <w:szCs w:val="20"/>
              </w:rPr>
              <w:t>Επιστημονικής Περιοχής</w:t>
            </w:r>
          </w:p>
        </w:tc>
      </w:tr>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ΠΡΟΑΠΑΙΤΟΥΜΕΝΑ ΜΑΘΗΜΑΤΑ:</w:t>
            </w:r>
          </w:p>
          <w:p w:rsidR="00050B81" w:rsidRPr="00AC4AF6"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AC4AF6" w:rsidRDefault="00050B81" w:rsidP="00050B81">
            <w:pPr>
              <w:spacing w:after="0" w:line="240" w:lineRule="auto"/>
              <w:rPr>
                <w:rFonts w:ascii="Calibri" w:eastAsia="Times New Roman" w:hAnsi="Calibri" w:cs="Arial"/>
                <w:sz w:val="20"/>
                <w:szCs w:val="20"/>
              </w:rPr>
            </w:pPr>
          </w:p>
        </w:tc>
      </w:tr>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lang w:val="en-US"/>
              </w:rPr>
            </w:pPr>
            <w:r w:rsidRPr="00AC4AF6">
              <w:rPr>
                <w:rFonts w:ascii="Calibri" w:eastAsia="Times New Roman" w:hAnsi="Calibri" w:cs="Arial"/>
                <w:b/>
                <w:sz w:val="20"/>
                <w:szCs w:val="20"/>
              </w:rPr>
              <w:t>Γ</w:t>
            </w:r>
            <w:r w:rsidRPr="00AC4AF6">
              <w:rPr>
                <w:rFonts w:ascii="Calibri" w:eastAsia="Times New Roman" w:hAnsi="Calibri" w:cs="Arial"/>
                <w:b/>
                <w:sz w:val="20"/>
                <w:szCs w:val="20"/>
                <w:lang w:val="en-US"/>
              </w:rPr>
              <w:t>ΛΩΣΣΑ ΔΙΔΑΣΚΑΛΙΑΣ</w:t>
            </w:r>
            <w:r w:rsidRPr="00AC4AF6">
              <w:rPr>
                <w:rFonts w:ascii="Calibri" w:eastAsia="Times New Roman" w:hAnsi="Calibri" w:cs="Arial"/>
                <w:b/>
                <w:sz w:val="20"/>
                <w:szCs w:val="20"/>
              </w:rPr>
              <w:t xml:space="preserve"> και ΕΞΕΤΑΣΕΩΝ</w:t>
            </w:r>
            <w:r w:rsidRPr="00AC4AF6">
              <w:rPr>
                <w:rFonts w:ascii="Calibri" w:eastAsia="Times New Roman" w:hAnsi="Calibri" w:cs="Arial"/>
                <w:b/>
                <w:sz w:val="20"/>
                <w:szCs w:val="20"/>
                <w:lang w:val="en-US"/>
              </w:rPr>
              <w:t>:</w:t>
            </w:r>
          </w:p>
        </w:tc>
        <w:tc>
          <w:tcPr>
            <w:tcW w:w="5231" w:type="dxa"/>
            <w:gridSpan w:val="5"/>
          </w:tcPr>
          <w:p w:rsidR="00050B81" w:rsidRPr="00AC4AF6" w:rsidRDefault="001D341B" w:rsidP="00050B81">
            <w:pPr>
              <w:spacing w:after="0" w:line="240" w:lineRule="auto"/>
              <w:rPr>
                <w:rFonts w:ascii="Calibri" w:eastAsia="Times New Roman" w:hAnsi="Calibri" w:cs="Arial"/>
                <w:sz w:val="20"/>
                <w:szCs w:val="20"/>
                <w:lang w:val="en-US"/>
              </w:rPr>
            </w:pPr>
            <w:r w:rsidRPr="00AC4AF6">
              <w:rPr>
                <w:rFonts w:ascii="Calibri" w:hAnsi="Calibri" w:cs="Arial"/>
                <w:sz w:val="20"/>
                <w:szCs w:val="20"/>
              </w:rPr>
              <w:t>Ελληνική</w:t>
            </w:r>
          </w:p>
        </w:tc>
      </w:tr>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 xml:space="preserve">ΤΟ ΜΑΘΗΜΑ ΠΡΟΣΦΕΡΕΤΑΙ ΣΕ ΦΟΙΤΗΤΕΣ </w:t>
            </w:r>
            <w:r w:rsidRPr="00AC4AF6">
              <w:rPr>
                <w:rFonts w:ascii="Calibri" w:eastAsia="Times New Roman" w:hAnsi="Calibri" w:cs="Arial"/>
                <w:b/>
                <w:sz w:val="20"/>
                <w:szCs w:val="20"/>
                <w:lang w:val="en-GB"/>
              </w:rPr>
              <w:t>ERASMUS</w:t>
            </w:r>
            <w:r w:rsidRPr="00AC4AF6">
              <w:rPr>
                <w:rFonts w:ascii="Calibri" w:eastAsia="Times New Roman" w:hAnsi="Calibri" w:cs="Arial"/>
                <w:b/>
                <w:sz w:val="20"/>
                <w:szCs w:val="20"/>
              </w:rPr>
              <w:t xml:space="preserve"> </w:t>
            </w:r>
          </w:p>
        </w:tc>
        <w:tc>
          <w:tcPr>
            <w:tcW w:w="5231" w:type="dxa"/>
            <w:gridSpan w:val="5"/>
          </w:tcPr>
          <w:p w:rsidR="00050B81" w:rsidRPr="00AC4AF6" w:rsidRDefault="00907017" w:rsidP="00050B81">
            <w:pPr>
              <w:spacing w:after="0" w:line="240" w:lineRule="auto"/>
              <w:rPr>
                <w:rFonts w:ascii="Calibri" w:eastAsia="Times New Roman" w:hAnsi="Calibri" w:cs="Arial"/>
                <w:sz w:val="20"/>
                <w:szCs w:val="20"/>
              </w:rPr>
            </w:pPr>
            <w:r w:rsidRPr="00AC4AF6">
              <w:rPr>
                <w:rFonts w:ascii="Calibri" w:hAnsi="Calibri" w:cs="Arial"/>
                <w:sz w:val="20"/>
                <w:szCs w:val="20"/>
              </w:rPr>
              <w:t>ΝΑΙ</w:t>
            </w:r>
            <w:r w:rsidR="001D341B" w:rsidRPr="00AC4AF6">
              <w:rPr>
                <w:rFonts w:ascii="Calibri" w:hAnsi="Calibri" w:cs="Arial"/>
                <w:sz w:val="20"/>
                <w:szCs w:val="20"/>
              </w:rPr>
              <w:t xml:space="preserve"> (στην Αγγλική)</w:t>
            </w:r>
          </w:p>
        </w:tc>
      </w:tr>
      <w:tr w:rsidR="00050B81" w:rsidRPr="00AC4AF6" w:rsidTr="001A3F9B">
        <w:tc>
          <w:tcPr>
            <w:tcW w:w="3205" w:type="dxa"/>
            <w:shd w:val="clear" w:color="auto" w:fill="DDD9C3" w:themeFill="background2" w:themeFillShade="E6"/>
          </w:tcPr>
          <w:p w:rsidR="00050B81" w:rsidRPr="00AC4AF6" w:rsidRDefault="00050B81" w:rsidP="00050B81">
            <w:pPr>
              <w:spacing w:after="0" w:line="240" w:lineRule="auto"/>
              <w:jc w:val="right"/>
              <w:rPr>
                <w:rFonts w:ascii="Calibri" w:eastAsia="Times New Roman" w:hAnsi="Calibri" w:cs="Arial"/>
                <w:b/>
                <w:sz w:val="20"/>
                <w:szCs w:val="20"/>
                <w:lang w:val="en-GB"/>
              </w:rPr>
            </w:pPr>
            <w:r w:rsidRPr="00AC4AF6">
              <w:rPr>
                <w:rFonts w:ascii="Calibri" w:eastAsia="Times New Roman" w:hAnsi="Calibri" w:cs="Arial"/>
                <w:b/>
                <w:sz w:val="20"/>
                <w:szCs w:val="20"/>
              </w:rPr>
              <w:t>ΗΛΕΚΤΡΟΝΙΚΗ ΣΕΛΙΔΑ ΜΑΘΗΜΑΤΟΣ (</w:t>
            </w:r>
            <w:r w:rsidRPr="00AC4AF6">
              <w:rPr>
                <w:rFonts w:ascii="Calibri" w:eastAsia="Times New Roman" w:hAnsi="Calibri" w:cs="Arial"/>
                <w:b/>
                <w:sz w:val="20"/>
                <w:szCs w:val="20"/>
                <w:lang w:val="en-GB"/>
              </w:rPr>
              <w:t>URL)</w:t>
            </w:r>
          </w:p>
        </w:tc>
        <w:tc>
          <w:tcPr>
            <w:tcW w:w="5231" w:type="dxa"/>
            <w:gridSpan w:val="5"/>
          </w:tcPr>
          <w:p w:rsidR="00050B81" w:rsidRPr="00AC4AF6" w:rsidRDefault="00050B81" w:rsidP="00007AB8">
            <w:pPr>
              <w:rPr>
                <w:rFonts w:ascii="Calibri" w:hAnsi="Calibri" w:cs="Arial"/>
                <w:sz w:val="20"/>
                <w:szCs w:val="20"/>
                <w:lang w:val="en-GB"/>
              </w:rPr>
            </w:pPr>
          </w:p>
        </w:tc>
      </w:tr>
    </w:tbl>
    <w:p w:rsidR="00050B81" w:rsidRPr="00AC4AF6"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sz w:val="20"/>
          <w:szCs w:val="20"/>
        </w:rPr>
      </w:pPr>
      <w:r w:rsidRPr="00AC4AF6">
        <w:rPr>
          <w:rFonts w:ascii="Calibri" w:eastAsia="Times New Roman" w:hAnsi="Calibri" w:cs="Arial"/>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AC4AF6" w:rsidTr="001A3F9B">
        <w:tc>
          <w:tcPr>
            <w:tcW w:w="8472" w:type="dxa"/>
            <w:gridSpan w:val="3"/>
            <w:tcBorders>
              <w:bottom w:val="nil"/>
            </w:tcBorders>
            <w:shd w:val="clear" w:color="auto" w:fill="DDD9C3" w:themeFill="background2" w:themeFillShade="E6"/>
          </w:tcPr>
          <w:p w:rsidR="00050B81" w:rsidRPr="00AC4AF6" w:rsidRDefault="00050B81" w:rsidP="00050B81">
            <w:pPr>
              <w:spacing w:after="0" w:line="240" w:lineRule="auto"/>
              <w:rPr>
                <w:rFonts w:ascii="Calibri" w:eastAsia="Times New Roman" w:hAnsi="Calibri" w:cs="Arial"/>
                <w:i/>
                <w:sz w:val="20"/>
                <w:szCs w:val="20"/>
              </w:rPr>
            </w:pPr>
            <w:r w:rsidRPr="00AC4AF6">
              <w:rPr>
                <w:rFonts w:ascii="Calibri" w:eastAsia="Times New Roman" w:hAnsi="Calibri" w:cs="Arial"/>
                <w:b/>
                <w:sz w:val="20"/>
                <w:szCs w:val="20"/>
              </w:rPr>
              <w:t>Μαθησιακά Αποτελέσματα</w:t>
            </w:r>
          </w:p>
        </w:tc>
      </w:tr>
      <w:tr w:rsidR="00050B81" w:rsidRPr="00AC4AF6" w:rsidTr="001A3F9B">
        <w:tc>
          <w:tcPr>
            <w:tcW w:w="8472" w:type="dxa"/>
            <w:gridSpan w:val="3"/>
            <w:tcBorders>
              <w:top w:val="nil"/>
            </w:tcBorders>
            <w:shd w:val="clear" w:color="auto" w:fill="DDD9C3" w:themeFill="background2" w:themeFillShade="E6"/>
          </w:tcPr>
          <w:p w:rsidR="00050B81" w:rsidRPr="00AC4AF6" w:rsidRDefault="00050B81" w:rsidP="00050B81">
            <w:pPr>
              <w:widowControl w:val="0"/>
              <w:autoSpaceDE w:val="0"/>
              <w:autoSpaceDN w:val="0"/>
              <w:adjustRightInd w:val="0"/>
              <w:spacing w:after="60" w:line="240" w:lineRule="auto"/>
              <w:rPr>
                <w:rFonts w:ascii="Calibri" w:eastAsia="Times New Roman" w:hAnsi="Calibri" w:cs="Arial"/>
                <w:i/>
                <w:sz w:val="20"/>
                <w:szCs w:val="20"/>
              </w:rPr>
            </w:pPr>
            <w:r w:rsidRPr="00AC4AF6">
              <w:rPr>
                <w:rFonts w:ascii="Calibri" w:eastAsia="Times New Roman" w:hAnsi="Calibri"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AC4AF6" w:rsidRDefault="00050B81" w:rsidP="00050B81">
            <w:pPr>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Συμβουλευτείτε το Παράρτημα Α </w:t>
            </w:r>
          </w:p>
          <w:p w:rsidR="00050B81" w:rsidRPr="00AC4AF6"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20"/>
                <w:szCs w:val="20"/>
              </w:rPr>
            </w:pPr>
            <w:r w:rsidRPr="00AC4AF6">
              <w:rPr>
                <w:rFonts w:ascii="Calibri" w:eastAsia="Times New Roman" w:hAnsi="Calibri"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AC4AF6"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20"/>
                <w:szCs w:val="20"/>
              </w:rPr>
            </w:pPr>
            <w:r w:rsidRPr="00AC4AF6">
              <w:rPr>
                <w:rFonts w:ascii="Calibri" w:eastAsia="Times New Roman" w:hAnsi="Calibri" w:cs="Arial"/>
                <w:i/>
                <w:sz w:val="20"/>
                <w:szCs w:val="20"/>
              </w:rPr>
              <w:t>Περιγραφικοί Δείκτες Επιπέδων 6, 7 &amp; 8 του Ευρωπαϊκού Πλαισίου Προσόντων Διά Βίου Μάθησης</w:t>
            </w:r>
          </w:p>
          <w:p w:rsidR="00050B81" w:rsidRPr="00AC4AF6" w:rsidRDefault="00050B81" w:rsidP="00050B81">
            <w:pPr>
              <w:widowControl w:val="0"/>
              <w:autoSpaceDE w:val="0"/>
              <w:autoSpaceDN w:val="0"/>
              <w:adjustRightInd w:val="0"/>
              <w:spacing w:after="0" w:line="240" w:lineRule="auto"/>
              <w:rPr>
                <w:rFonts w:ascii="Times New Roman" w:eastAsia="Times New Roman" w:hAnsi="Times New Roman" w:cs="Arial"/>
                <w:i/>
                <w:sz w:val="20"/>
                <w:szCs w:val="20"/>
                <w:lang w:val="en-US"/>
              </w:rPr>
            </w:pPr>
            <w:r w:rsidRPr="00AC4AF6">
              <w:rPr>
                <w:rFonts w:ascii="Times New Roman" w:eastAsia="Times New Roman" w:hAnsi="Times New Roman" w:cs="Arial"/>
                <w:i/>
                <w:sz w:val="20"/>
                <w:szCs w:val="20"/>
              </w:rPr>
              <w:t>και Παράρτημα</w:t>
            </w:r>
            <w:r w:rsidRPr="00AC4AF6">
              <w:rPr>
                <w:rFonts w:ascii="Times New Roman" w:eastAsia="Times New Roman" w:hAnsi="Times New Roman" w:cs="Arial"/>
                <w:i/>
                <w:sz w:val="20"/>
                <w:szCs w:val="20"/>
                <w:lang w:val="en-US"/>
              </w:rPr>
              <w:t xml:space="preserve"> Β</w:t>
            </w:r>
          </w:p>
          <w:p w:rsidR="00050B81" w:rsidRPr="00AC4AF6"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20"/>
                <w:szCs w:val="20"/>
              </w:rPr>
            </w:pPr>
            <w:r w:rsidRPr="00AC4AF6">
              <w:rPr>
                <w:rFonts w:ascii="Calibri" w:eastAsia="Times New Roman" w:hAnsi="Calibri" w:cs="Arial"/>
                <w:i/>
                <w:sz w:val="20"/>
                <w:szCs w:val="20"/>
              </w:rPr>
              <w:t>Περιληπτικός Οδηγός συγγραφής Μαθησιακών Αποτελεσμάτων</w:t>
            </w:r>
          </w:p>
        </w:tc>
      </w:tr>
      <w:tr w:rsidR="001A3F9B" w:rsidRPr="00AC4AF6" w:rsidTr="00050B81">
        <w:tc>
          <w:tcPr>
            <w:tcW w:w="8472" w:type="dxa"/>
            <w:gridSpan w:val="3"/>
          </w:tcPr>
          <w:p w:rsidR="00FA481A" w:rsidRPr="00AC4AF6" w:rsidRDefault="007E70A0" w:rsidP="00FA481A">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Το «Λειτουργικά Τρόφιμα»</w:t>
            </w:r>
            <w:r w:rsidR="002C194C" w:rsidRPr="00AC4AF6">
              <w:rPr>
                <w:rFonts w:ascii="Calibri" w:eastAsia="Times New Roman" w:hAnsi="Calibri" w:cs="Arial"/>
                <w:sz w:val="20"/>
                <w:szCs w:val="20"/>
              </w:rPr>
              <w:t xml:space="preserve"> αποτελεί ένα </w:t>
            </w:r>
            <w:r w:rsidR="001D341B" w:rsidRPr="00AC4AF6">
              <w:rPr>
                <w:rFonts w:ascii="Calibri" w:eastAsia="Times New Roman" w:hAnsi="Calibri" w:cs="Arial"/>
                <w:sz w:val="20"/>
                <w:szCs w:val="20"/>
              </w:rPr>
              <w:t xml:space="preserve"> </w:t>
            </w:r>
            <w:r w:rsidR="00FA481A" w:rsidRPr="00AC4AF6">
              <w:rPr>
                <w:rFonts w:ascii="Calibri" w:eastAsia="Times New Roman" w:hAnsi="Calibri" w:cs="Arial"/>
                <w:sz w:val="20"/>
                <w:szCs w:val="20"/>
              </w:rPr>
              <w:t>ειδικό μάθημα στην Επιστήμη της Διατροφής.</w:t>
            </w:r>
          </w:p>
          <w:p w:rsidR="004F0E5F" w:rsidRPr="00AC4AF6" w:rsidRDefault="004F0E5F" w:rsidP="00FA481A">
            <w:pPr>
              <w:pStyle w:val="ListParagraph"/>
              <w:numPr>
                <w:ilvl w:val="0"/>
                <w:numId w:val="2"/>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Η</w:t>
            </w:r>
            <w:r w:rsidR="001D341B" w:rsidRPr="00AC4AF6">
              <w:rPr>
                <w:rFonts w:ascii="Calibri" w:eastAsia="Times New Roman" w:hAnsi="Calibri" w:cs="Arial"/>
                <w:sz w:val="20"/>
                <w:szCs w:val="20"/>
              </w:rPr>
              <w:t xml:space="preserve"> ύλη του μαθήματος στοχεύει </w:t>
            </w:r>
            <w:r w:rsidRPr="00AC4AF6">
              <w:rPr>
                <w:rFonts w:ascii="Calibri" w:eastAsia="Times New Roman" w:hAnsi="Calibri" w:cs="Arial"/>
                <w:sz w:val="20"/>
                <w:szCs w:val="20"/>
              </w:rPr>
              <w:t xml:space="preserve"> </w:t>
            </w:r>
            <w:r w:rsidR="00FA481A" w:rsidRPr="00AC4AF6">
              <w:rPr>
                <w:rFonts w:ascii="Calibri" w:eastAsia="Times New Roman" w:hAnsi="Calibri" w:cs="Arial"/>
                <w:sz w:val="20"/>
                <w:szCs w:val="20"/>
              </w:rPr>
              <w:t>εξοικείωση των φοιτητών με το τομέα των λειτουργικών και νεοφανών τροφίμων ώστε να μπορούν και να εκτιμούν μια από τις πτυχές της καινοτομίας στην Επιστήμη των Τροφίμων και την Διατροφή του Ανθρώπου</w:t>
            </w:r>
          </w:p>
          <w:p w:rsidR="001D341B" w:rsidRPr="00AC4AF6" w:rsidRDefault="001D341B" w:rsidP="001D341B">
            <w:pPr>
              <w:spacing w:after="0" w:line="240" w:lineRule="auto"/>
              <w:rPr>
                <w:rFonts w:ascii="Calibri" w:eastAsia="Times New Roman" w:hAnsi="Calibri" w:cs="Arial"/>
                <w:sz w:val="20"/>
                <w:szCs w:val="20"/>
              </w:rPr>
            </w:pPr>
          </w:p>
          <w:p w:rsidR="001D341B" w:rsidRPr="00AC4AF6" w:rsidRDefault="001D341B" w:rsidP="00FC17C7">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Με την επιτυχή ολοκλήρωση του μαθήματος ο φοι</w:t>
            </w:r>
            <w:r w:rsidR="00321C99" w:rsidRPr="00AC4AF6">
              <w:rPr>
                <w:rFonts w:ascii="Calibri" w:eastAsia="Times New Roman" w:hAnsi="Calibri" w:cs="Arial"/>
                <w:sz w:val="20"/>
                <w:szCs w:val="20"/>
              </w:rPr>
              <w:t xml:space="preserve">τητής / τρια </w:t>
            </w:r>
            <w:r w:rsidRPr="00AC4AF6">
              <w:rPr>
                <w:rFonts w:ascii="Calibri" w:eastAsia="Times New Roman" w:hAnsi="Calibri" w:cs="Arial"/>
                <w:sz w:val="20"/>
                <w:szCs w:val="20"/>
              </w:rPr>
              <w:t>:</w:t>
            </w:r>
          </w:p>
          <w:p w:rsidR="004F0E5F" w:rsidRPr="00AC4AF6" w:rsidRDefault="004F0E5F" w:rsidP="004F0E5F">
            <w:pPr>
              <w:spacing w:after="0" w:line="240" w:lineRule="auto"/>
              <w:jc w:val="both"/>
              <w:rPr>
                <w:rFonts w:ascii="Calibri" w:eastAsia="Times New Roman" w:hAnsi="Calibri" w:cs="Arial"/>
                <w:sz w:val="20"/>
                <w:szCs w:val="20"/>
              </w:rPr>
            </w:pPr>
          </w:p>
          <w:p w:rsidR="00321C99" w:rsidRPr="00AC4AF6" w:rsidRDefault="00321C99" w:rsidP="00E45ED8">
            <w:pPr>
              <w:pStyle w:val="ListParagraph"/>
              <w:numPr>
                <w:ilvl w:val="0"/>
                <w:numId w:val="2"/>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Θα έχει γνώση και </w:t>
            </w:r>
            <w:r w:rsidR="004F0E5F" w:rsidRPr="00AC4AF6">
              <w:rPr>
                <w:rFonts w:ascii="Calibri" w:eastAsia="Times New Roman" w:hAnsi="Calibri" w:cs="Arial"/>
                <w:sz w:val="20"/>
                <w:szCs w:val="20"/>
              </w:rPr>
              <w:t xml:space="preserve">κατανόηση </w:t>
            </w:r>
            <w:r w:rsidRPr="00AC4AF6">
              <w:rPr>
                <w:rFonts w:ascii="Calibri" w:eastAsia="Times New Roman" w:hAnsi="Calibri" w:cs="Arial"/>
                <w:sz w:val="20"/>
                <w:szCs w:val="20"/>
              </w:rPr>
              <w:t xml:space="preserve">νεώτερων εξελίξεων στην Επιστήμη </w:t>
            </w:r>
            <w:r w:rsidR="00FA481A" w:rsidRPr="00AC4AF6">
              <w:rPr>
                <w:rFonts w:ascii="Calibri" w:eastAsia="Times New Roman" w:hAnsi="Calibri" w:cs="Arial"/>
                <w:sz w:val="20"/>
                <w:szCs w:val="20"/>
              </w:rPr>
              <w:t xml:space="preserve">των Τροφίμων και </w:t>
            </w:r>
            <w:r w:rsidRPr="00AC4AF6">
              <w:rPr>
                <w:rFonts w:ascii="Calibri" w:eastAsia="Times New Roman" w:hAnsi="Calibri" w:cs="Arial"/>
                <w:sz w:val="20"/>
                <w:szCs w:val="20"/>
              </w:rPr>
              <w:t xml:space="preserve">της Διατροφής.  </w:t>
            </w:r>
          </w:p>
          <w:p w:rsidR="007E70A0" w:rsidRPr="00AC4AF6" w:rsidRDefault="007E70A0" w:rsidP="00E45ED8">
            <w:pPr>
              <w:pStyle w:val="ListParagraph"/>
              <w:numPr>
                <w:ilvl w:val="0"/>
                <w:numId w:val="2"/>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lastRenderedPageBreak/>
              <w:t>Θα έχει εκτιμήσει την σημασία της καινοτομίας στην ανάπτυξη</w:t>
            </w:r>
          </w:p>
          <w:p w:rsidR="00FA481A" w:rsidRPr="00AC4AF6" w:rsidRDefault="00321C99" w:rsidP="00FA481A">
            <w:pPr>
              <w:pStyle w:val="ListParagraph"/>
              <w:widowControl w:val="0"/>
              <w:numPr>
                <w:ilvl w:val="0"/>
                <w:numId w:val="2"/>
              </w:numPr>
              <w:overflowPunct w:val="0"/>
              <w:autoSpaceDE w:val="0"/>
              <w:autoSpaceDN w:val="0"/>
              <w:adjustRightInd w:val="0"/>
              <w:jc w:val="both"/>
              <w:textAlignment w:val="baseline"/>
              <w:rPr>
                <w:bCs/>
                <w:sz w:val="20"/>
                <w:szCs w:val="20"/>
              </w:rPr>
            </w:pPr>
            <w:r w:rsidRPr="00AC4AF6">
              <w:rPr>
                <w:rFonts w:ascii="Calibri" w:eastAsia="Times New Roman" w:hAnsi="Calibri" w:cs="Arial"/>
                <w:sz w:val="20"/>
                <w:szCs w:val="20"/>
              </w:rPr>
              <w:t xml:space="preserve">Θα έχει αποκτήσει την ικανότητα να αντιλαμβάνεται </w:t>
            </w:r>
            <w:r w:rsidR="00FA481A" w:rsidRPr="00AC4AF6">
              <w:rPr>
                <w:rFonts w:ascii="Calibri" w:eastAsia="Times New Roman" w:hAnsi="Calibri" w:cs="Arial"/>
                <w:sz w:val="20"/>
                <w:szCs w:val="20"/>
              </w:rPr>
              <w:t xml:space="preserve">σύνθετες έννοιες όπως  έννοια της </w:t>
            </w:r>
            <w:proofErr w:type="spellStart"/>
            <w:r w:rsidR="00FA481A" w:rsidRPr="00AC4AF6">
              <w:rPr>
                <w:rFonts w:ascii="Calibri" w:eastAsia="Times New Roman" w:hAnsi="Calibri" w:cs="Arial"/>
                <w:sz w:val="20"/>
                <w:szCs w:val="20"/>
              </w:rPr>
              <w:t>βιοδραστικότητας</w:t>
            </w:r>
            <w:proofErr w:type="spellEnd"/>
            <w:r w:rsidR="00FA481A" w:rsidRPr="00AC4AF6">
              <w:rPr>
                <w:rFonts w:ascii="Calibri" w:eastAsia="Times New Roman" w:hAnsi="Calibri" w:cs="Arial"/>
                <w:sz w:val="20"/>
                <w:szCs w:val="20"/>
              </w:rPr>
              <w:t xml:space="preserve"> συστατικών και τροφίμων </w:t>
            </w:r>
          </w:p>
          <w:p w:rsidR="008F7FF6" w:rsidRPr="00AC4AF6" w:rsidRDefault="007E70A0" w:rsidP="007E70A0">
            <w:pPr>
              <w:pStyle w:val="ListParagraph"/>
              <w:widowControl w:val="0"/>
              <w:numPr>
                <w:ilvl w:val="0"/>
                <w:numId w:val="2"/>
              </w:numPr>
              <w:overflowPunct w:val="0"/>
              <w:autoSpaceDE w:val="0"/>
              <w:autoSpaceDN w:val="0"/>
              <w:adjustRightInd w:val="0"/>
              <w:jc w:val="both"/>
              <w:textAlignment w:val="baseline"/>
              <w:rPr>
                <w:bCs/>
                <w:sz w:val="20"/>
                <w:szCs w:val="20"/>
              </w:rPr>
            </w:pPr>
            <w:r w:rsidRPr="00AC4AF6">
              <w:rPr>
                <w:rFonts w:ascii="Calibri" w:eastAsia="Times New Roman" w:hAnsi="Calibri" w:cs="Arial"/>
                <w:sz w:val="20"/>
                <w:szCs w:val="20"/>
              </w:rPr>
              <w:t>Θα έχει κατανοήσει</w:t>
            </w:r>
            <w:r w:rsidR="00FA481A" w:rsidRPr="00AC4AF6">
              <w:rPr>
                <w:rFonts w:ascii="Calibri" w:eastAsia="Times New Roman" w:hAnsi="Calibri" w:cs="Arial"/>
                <w:sz w:val="20"/>
                <w:szCs w:val="20"/>
              </w:rPr>
              <w:t xml:space="preserve"> τις μεθοδολογίες ερευνητικής προσέγγισης αυτών των</w:t>
            </w:r>
            <w:r w:rsidR="00FA481A" w:rsidRPr="00AC4AF6">
              <w:rPr>
                <w:rFonts w:ascii="Calibri" w:eastAsia="Times New Roman" w:hAnsi="Calibri" w:cs="Arial"/>
                <w:b/>
                <w:sz w:val="20"/>
                <w:szCs w:val="20"/>
              </w:rPr>
              <w:t xml:space="preserve"> </w:t>
            </w:r>
            <w:r w:rsidR="00FA481A" w:rsidRPr="00AC4AF6">
              <w:rPr>
                <w:rFonts w:ascii="Calibri" w:eastAsia="Times New Roman" w:hAnsi="Calibri" w:cs="Arial"/>
                <w:sz w:val="20"/>
                <w:szCs w:val="20"/>
              </w:rPr>
              <w:t xml:space="preserve">προβλημάτων καθώς και το υπάρχον πλαίσιο </w:t>
            </w:r>
            <w:r w:rsidRPr="00AC4AF6">
              <w:rPr>
                <w:rFonts w:ascii="Calibri" w:eastAsia="Times New Roman" w:hAnsi="Calibri" w:cs="Arial"/>
                <w:sz w:val="20"/>
                <w:szCs w:val="20"/>
              </w:rPr>
              <w:t xml:space="preserve">ισχυρισμών </w:t>
            </w:r>
            <w:proofErr w:type="spellStart"/>
            <w:r w:rsidRPr="00AC4AF6">
              <w:rPr>
                <w:rFonts w:ascii="Calibri" w:eastAsia="Times New Roman" w:hAnsi="Calibri" w:cs="Arial"/>
                <w:sz w:val="20"/>
                <w:szCs w:val="20"/>
              </w:rPr>
              <w:t>βιοδραστικότητας</w:t>
            </w:r>
            <w:proofErr w:type="spellEnd"/>
            <w:r w:rsidRPr="00AC4AF6">
              <w:rPr>
                <w:rFonts w:ascii="Calibri" w:eastAsia="Times New Roman" w:hAnsi="Calibri" w:cs="Arial"/>
                <w:sz w:val="20"/>
                <w:szCs w:val="20"/>
              </w:rPr>
              <w:t xml:space="preserve"> και υγείας</w:t>
            </w:r>
          </w:p>
          <w:p w:rsidR="008F7FF6" w:rsidRPr="00AC4AF6" w:rsidRDefault="008F7FF6" w:rsidP="00E45ED8">
            <w:pPr>
              <w:pStyle w:val="ListParagraph"/>
              <w:numPr>
                <w:ilvl w:val="0"/>
                <w:numId w:val="2"/>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Θ</w:t>
            </w:r>
            <w:r w:rsidR="00321C99" w:rsidRPr="00AC4AF6">
              <w:rPr>
                <w:rFonts w:ascii="Calibri" w:eastAsia="Times New Roman" w:hAnsi="Calibri" w:cs="Arial"/>
                <w:sz w:val="20"/>
                <w:szCs w:val="20"/>
              </w:rPr>
              <w:t xml:space="preserve">α μπορεί να </w:t>
            </w:r>
            <w:r w:rsidRPr="00AC4AF6">
              <w:rPr>
                <w:rFonts w:ascii="Calibri" w:eastAsia="Times New Roman" w:hAnsi="Calibri" w:cs="Arial"/>
                <w:sz w:val="20"/>
                <w:szCs w:val="20"/>
              </w:rPr>
              <w:t xml:space="preserve">διαμορφώνει και να </w:t>
            </w:r>
            <w:r w:rsidR="00321C99" w:rsidRPr="00AC4AF6">
              <w:rPr>
                <w:rFonts w:ascii="Calibri" w:eastAsia="Times New Roman" w:hAnsi="Calibri" w:cs="Arial"/>
                <w:sz w:val="20"/>
                <w:szCs w:val="20"/>
              </w:rPr>
              <w:t xml:space="preserve">εκφράζει άποψη για θέματα </w:t>
            </w:r>
            <w:r w:rsidR="007E70A0" w:rsidRPr="00AC4AF6">
              <w:rPr>
                <w:rFonts w:ascii="Calibri" w:eastAsia="Times New Roman" w:hAnsi="Calibri" w:cs="Arial"/>
                <w:sz w:val="20"/>
                <w:szCs w:val="20"/>
              </w:rPr>
              <w:t>λειτουργικών τροφίμων</w:t>
            </w:r>
            <w:r w:rsidRPr="00AC4AF6">
              <w:rPr>
                <w:rFonts w:ascii="Calibri" w:eastAsia="Times New Roman" w:hAnsi="Calibri" w:cs="Arial"/>
                <w:sz w:val="20"/>
                <w:szCs w:val="20"/>
              </w:rPr>
              <w:t xml:space="preserve"> προς πολλαπλούς αποδέκτες όπως το επιστημονικό κοινό άλλων γνωστικών πεδίων, η Βιομηχανία Τροφίμων, ειδικά κοινά του επαγγελματικού χώρου, το κοινωνικό σύνολο.</w:t>
            </w:r>
          </w:p>
          <w:p w:rsidR="00E45ED8" w:rsidRPr="00AC4AF6" w:rsidRDefault="007E70A0" w:rsidP="007E70A0">
            <w:pPr>
              <w:tabs>
                <w:tab w:val="left" w:pos="2955"/>
              </w:tabs>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ab/>
            </w:r>
          </w:p>
          <w:p w:rsidR="00FC17C7" w:rsidRPr="00AC4AF6" w:rsidRDefault="00FC17C7" w:rsidP="00E45ED8">
            <w:pPr>
              <w:spacing w:after="0" w:line="240" w:lineRule="auto"/>
              <w:jc w:val="both"/>
              <w:rPr>
                <w:sz w:val="20"/>
                <w:szCs w:val="20"/>
              </w:rPr>
            </w:pPr>
            <w:r w:rsidRPr="00AC4AF6">
              <w:rPr>
                <w:rFonts w:ascii="Calibri" w:eastAsia="Times New Roman" w:hAnsi="Calibri" w:cs="Arial"/>
                <w:sz w:val="20"/>
                <w:szCs w:val="20"/>
              </w:rPr>
              <w:t xml:space="preserve">Οι γνώσεις, επιστημονικές ικανότητες και δεξιότητες που θα έχει αποκτήσει ο φοιτητής/ </w:t>
            </w:r>
            <w:proofErr w:type="spellStart"/>
            <w:r w:rsidRPr="00AC4AF6">
              <w:rPr>
                <w:rFonts w:ascii="Calibri" w:eastAsia="Times New Roman" w:hAnsi="Calibri" w:cs="Arial"/>
                <w:sz w:val="20"/>
                <w:szCs w:val="20"/>
              </w:rPr>
              <w:t>τρια</w:t>
            </w:r>
            <w:proofErr w:type="spellEnd"/>
            <w:r w:rsidRPr="00AC4AF6">
              <w:rPr>
                <w:rFonts w:ascii="Calibri" w:eastAsia="Times New Roman" w:hAnsi="Calibri" w:cs="Arial"/>
                <w:sz w:val="20"/>
                <w:szCs w:val="20"/>
              </w:rPr>
              <w:t xml:space="preserve"> με αυτό το εισαγωγικό μάθημα θα μπορούν να αξιοποιηθούν εάν επιθυμήσουν να οδηγηθούν σε επόμενο κύκλο σπουδών σε αυτό ή σε συναφή επιστημονικά αντικείμενα.</w:t>
            </w:r>
          </w:p>
          <w:p w:rsidR="001A3F9B" w:rsidRPr="00AC4AF6" w:rsidRDefault="001A3F9B" w:rsidP="00FC17C7">
            <w:pPr>
              <w:widowControl w:val="0"/>
              <w:overflowPunct w:val="0"/>
              <w:autoSpaceDE w:val="0"/>
              <w:autoSpaceDN w:val="0"/>
              <w:adjustRightInd w:val="0"/>
              <w:jc w:val="both"/>
              <w:textAlignment w:val="baseline"/>
              <w:rPr>
                <w:rFonts w:ascii="Calibri" w:eastAsia="Times New Roman" w:hAnsi="Calibri" w:cs="Arial"/>
                <w:i/>
                <w:sz w:val="20"/>
                <w:szCs w:val="20"/>
              </w:rPr>
            </w:pPr>
          </w:p>
        </w:tc>
      </w:tr>
      <w:tr w:rsidR="00050B81" w:rsidRPr="00AC4AF6"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AC4AF6" w:rsidRDefault="00050B81" w:rsidP="00050B81">
            <w:pPr>
              <w:spacing w:after="0" w:line="240" w:lineRule="auto"/>
              <w:rPr>
                <w:rFonts w:ascii="Calibri" w:eastAsia="Times New Roman" w:hAnsi="Calibri" w:cs="Arial"/>
                <w:b/>
                <w:sz w:val="20"/>
                <w:szCs w:val="20"/>
              </w:rPr>
            </w:pPr>
            <w:r w:rsidRPr="00AC4AF6">
              <w:rPr>
                <w:rFonts w:ascii="Calibri" w:eastAsia="Times New Roman" w:hAnsi="Calibri" w:cs="Arial"/>
                <w:b/>
                <w:sz w:val="20"/>
                <w:szCs w:val="20"/>
              </w:rPr>
              <w:lastRenderedPageBreak/>
              <w:t>Γενικές Ικανότητες</w:t>
            </w:r>
          </w:p>
        </w:tc>
      </w:tr>
      <w:tr w:rsidR="00050B81" w:rsidRPr="00AC4AF6" w:rsidTr="00B25922">
        <w:tc>
          <w:tcPr>
            <w:tcW w:w="8472" w:type="dxa"/>
            <w:gridSpan w:val="3"/>
            <w:tcBorders>
              <w:top w:val="nil"/>
              <w:bottom w:val="nil"/>
            </w:tcBorders>
            <w:shd w:val="clear" w:color="auto" w:fill="DDD9C3" w:themeFill="background2" w:themeFillShade="E6"/>
          </w:tcPr>
          <w:p w:rsidR="00050B81" w:rsidRPr="00AC4AF6" w:rsidRDefault="00050B81" w:rsidP="00050B81">
            <w:pPr>
              <w:widowControl w:val="0"/>
              <w:autoSpaceDE w:val="0"/>
              <w:autoSpaceDN w:val="0"/>
              <w:adjustRightInd w:val="0"/>
              <w:spacing w:after="60" w:line="240" w:lineRule="auto"/>
              <w:rPr>
                <w:rFonts w:ascii="Calibri" w:eastAsia="Times New Roman" w:hAnsi="Calibri" w:cs="Arial"/>
                <w:i/>
                <w:sz w:val="20"/>
                <w:szCs w:val="20"/>
              </w:rPr>
            </w:pPr>
            <w:r w:rsidRPr="00AC4AF6">
              <w:rPr>
                <w:rFonts w:ascii="Calibri" w:eastAsia="Times New Roman" w:hAnsi="Calibri"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AC4AF6"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Αναζήτηση, ανάλυση και σύνθεση δεδομένων και πληροφοριών, με τη χρήση και των απαραίτητων τεχνολογιών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Προσαρμογή σε νέες καταστάσεις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Λήψη αποφάσεων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Αυτόνομη εργασία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Ομαδική εργασία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Εργασία σε διεθνές περιβάλλον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Εργασία σε διεπιστημονικό περιβάλλον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Σχεδιασμός και διαχείριση έργων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Σεβασμός στη διαφορετικότητα και στην πολυπολιτισμικότητα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Σεβασμός στο φυσικό περιβάλλον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Επίδειξη κοινωνικής, επαγγελματικής και ηθικής υπευθυνότητας και ευαισθησίας σε θέματα φύλου </w:t>
            </w:r>
          </w:p>
          <w:p w:rsidR="00050B81" w:rsidRPr="00AC4AF6" w:rsidRDefault="00050B81" w:rsidP="00050B81">
            <w:pPr>
              <w:widowControl w:val="0"/>
              <w:autoSpaceDE w:val="0"/>
              <w:autoSpaceDN w:val="0"/>
              <w:adjustRightInd w:val="0"/>
              <w:spacing w:after="0" w:line="240" w:lineRule="auto"/>
              <w:rPr>
                <w:rFonts w:ascii="Calibri" w:eastAsia="Times New Roman" w:hAnsi="Calibri" w:cs="Arial"/>
                <w:i/>
                <w:sz w:val="20"/>
                <w:szCs w:val="20"/>
              </w:rPr>
            </w:pPr>
            <w:r w:rsidRPr="00AC4AF6">
              <w:rPr>
                <w:rFonts w:ascii="Calibri" w:eastAsia="Times New Roman" w:hAnsi="Calibri" w:cs="Arial"/>
                <w:i/>
                <w:sz w:val="20"/>
                <w:szCs w:val="20"/>
              </w:rPr>
              <w:t xml:space="preserve">Άσκηση κριτικής και αυτοκριτικής </w:t>
            </w:r>
          </w:p>
          <w:p w:rsidR="00050B81" w:rsidRPr="00AC4AF6" w:rsidRDefault="00050B81" w:rsidP="00050B81">
            <w:pPr>
              <w:spacing w:after="0" w:line="240" w:lineRule="auto"/>
              <w:rPr>
                <w:rFonts w:ascii="Calibri" w:eastAsia="Times New Roman" w:hAnsi="Calibri" w:cs="Arial"/>
                <w:b/>
                <w:sz w:val="20"/>
                <w:szCs w:val="20"/>
              </w:rPr>
            </w:pPr>
            <w:r w:rsidRPr="00AC4AF6">
              <w:rPr>
                <w:rFonts w:ascii="Calibri" w:eastAsia="Times New Roman" w:hAnsi="Calibri" w:cs="Arial"/>
                <w:i/>
                <w:sz w:val="20"/>
                <w:szCs w:val="20"/>
              </w:rPr>
              <w:t>Προαγωγή της ελεύθερης, δημιουργικής και επαγωγικής σκέψης</w:t>
            </w:r>
          </w:p>
        </w:tc>
      </w:tr>
      <w:tr w:rsidR="00050B81" w:rsidRPr="00AC4AF6" w:rsidTr="00B25922">
        <w:tc>
          <w:tcPr>
            <w:tcW w:w="8472" w:type="dxa"/>
            <w:gridSpan w:val="3"/>
            <w:tcBorders>
              <w:bottom w:val="single" w:sz="4" w:space="0" w:color="auto"/>
            </w:tcBorders>
          </w:tcPr>
          <w:p w:rsidR="00050B81" w:rsidRPr="00AC4AF6" w:rsidRDefault="00050B81" w:rsidP="001A3F9B">
            <w:pPr>
              <w:spacing w:after="0" w:line="240" w:lineRule="auto"/>
              <w:rPr>
                <w:rFonts w:ascii="Calibri" w:eastAsia="Times New Roman" w:hAnsi="Calibri" w:cs="Arial"/>
                <w:sz w:val="20"/>
                <w:szCs w:val="20"/>
              </w:rPr>
            </w:pP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Αναζήτηση, ανάλυση και σύνθεση δεδομένων και πληροφοριών, με τη χρήση και των απαραίτητων τεχνολογιών </w:t>
            </w: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Προσαρμογή σε νέες καταστάσεις </w:t>
            </w: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Αυτόνομη εργασία </w:t>
            </w: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Εργασία σε διεπιστημονικό περιβάλλον </w:t>
            </w:r>
          </w:p>
          <w:p w:rsidR="00BA631D"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Παράγωγή νέων ερευνητικών ιδεών </w:t>
            </w:r>
            <w:r w:rsidRPr="00AC4AF6">
              <w:rPr>
                <w:rFonts w:ascii="Calibri" w:eastAsia="Times New Roman" w:hAnsi="Calibri" w:cs="Arial"/>
                <w:sz w:val="20"/>
                <w:szCs w:val="20"/>
              </w:rPr>
              <w:tab/>
            </w: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Σεβασμός στο φυσικό περιβάλλον </w:t>
            </w: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Επίδειξη κοινωνικής, </w:t>
            </w:r>
            <w:r w:rsidR="00BA631D" w:rsidRPr="00AC4AF6">
              <w:rPr>
                <w:rFonts w:ascii="Calibri" w:eastAsia="Times New Roman" w:hAnsi="Calibri" w:cs="Arial"/>
                <w:sz w:val="20"/>
                <w:szCs w:val="20"/>
              </w:rPr>
              <w:t xml:space="preserve">και </w:t>
            </w:r>
            <w:r w:rsidRPr="00AC4AF6">
              <w:rPr>
                <w:rFonts w:ascii="Calibri" w:eastAsia="Times New Roman" w:hAnsi="Calibri" w:cs="Arial"/>
                <w:sz w:val="20"/>
                <w:szCs w:val="20"/>
              </w:rPr>
              <w:t xml:space="preserve">ηθικής υπευθυνότητας  </w:t>
            </w:r>
          </w:p>
          <w:p w:rsidR="00FC17C7" w:rsidRPr="00AC4AF6" w:rsidRDefault="00FC17C7"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Άσκηση κριτικής </w:t>
            </w:r>
          </w:p>
          <w:p w:rsidR="00050B81" w:rsidRPr="00AC4AF6" w:rsidRDefault="00FC17C7" w:rsidP="00E45ED8">
            <w:pPr>
              <w:spacing w:after="0" w:line="240" w:lineRule="auto"/>
              <w:jc w:val="both"/>
              <w:rPr>
                <w:rFonts w:ascii="Calibri" w:eastAsia="Times New Roman" w:hAnsi="Calibri" w:cs="Arial"/>
                <w:i/>
                <w:sz w:val="20"/>
                <w:szCs w:val="20"/>
              </w:rPr>
            </w:pPr>
            <w:r w:rsidRPr="00AC4AF6">
              <w:rPr>
                <w:rFonts w:ascii="Calibri" w:eastAsia="Times New Roman" w:hAnsi="Calibri" w:cs="Arial"/>
                <w:sz w:val="20"/>
                <w:szCs w:val="20"/>
              </w:rPr>
              <w:t>Προαγωγή της ελεύθερης, δημιουργικής και επαγωγικής σκέψης</w:t>
            </w:r>
          </w:p>
        </w:tc>
      </w:tr>
    </w:tbl>
    <w:p w:rsidR="00050B81" w:rsidRPr="00AC4AF6"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sz w:val="20"/>
          <w:szCs w:val="20"/>
        </w:rPr>
      </w:pPr>
      <w:r w:rsidRPr="00AC4AF6">
        <w:rPr>
          <w:rFonts w:ascii="Calibri" w:eastAsia="Times New Roman" w:hAnsi="Calibri" w:cs="Arial"/>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AC4AF6" w:rsidTr="00BF6D32">
        <w:tc>
          <w:tcPr>
            <w:tcW w:w="8472" w:type="dxa"/>
          </w:tcPr>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1.</w:t>
            </w:r>
            <w:r w:rsidRPr="00AC4AF6">
              <w:rPr>
                <w:rFonts w:ascii="Calibri" w:eastAsia="Times New Roman" w:hAnsi="Calibri" w:cs="Arial"/>
                <w:sz w:val="20"/>
                <w:szCs w:val="20"/>
              </w:rPr>
              <w:tab/>
              <w:t xml:space="preserve">Γενικές έννοιες περί της </w:t>
            </w:r>
            <w:proofErr w:type="spellStart"/>
            <w:r w:rsidRPr="00AC4AF6">
              <w:rPr>
                <w:rFonts w:ascii="Calibri" w:eastAsia="Times New Roman" w:hAnsi="Calibri" w:cs="Arial"/>
                <w:sz w:val="20"/>
                <w:szCs w:val="20"/>
              </w:rPr>
              <w:t>βιοδραστικότητας</w:t>
            </w:r>
            <w:proofErr w:type="spellEnd"/>
            <w:r w:rsidRPr="00AC4AF6">
              <w:rPr>
                <w:rFonts w:ascii="Calibri" w:eastAsia="Times New Roman" w:hAnsi="Calibri" w:cs="Arial"/>
                <w:sz w:val="20"/>
                <w:szCs w:val="20"/>
              </w:rPr>
              <w:t xml:space="preserve"> συστατικών και τροφίμων.</w:t>
            </w:r>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2.</w:t>
            </w:r>
            <w:r w:rsidRPr="00AC4AF6">
              <w:rPr>
                <w:rFonts w:ascii="Calibri" w:eastAsia="Times New Roman" w:hAnsi="Calibri" w:cs="Arial"/>
                <w:sz w:val="20"/>
                <w:szCs w:val="20"/>
              </w:rPr>
              <w:tab/>
            </w:r>
            <w:proofErr w:type="spellStart"/>
            <w:r w:rsidRPr="00AC4AF6">
              <w:rPr>
                <w:rFonts w:ascii="Calibri" w:eastAsia="Times New Roman" w:hAnsi="Calibri" w:cs="Arial"/>
                <w:sz w:val="20"/>
                <w:szCs w:val="20"/>
              </w:rPr>
              <w:t>Βιοδραστικότητα</w:t>
            </w:r>
            <w:proofErr w:type="spellEnd"/>
            <w:r w:rsidRPr="00AC4AF6">
              <w:rPr>
                <w:rFonts w:ascii="Calibri" w:eastAsia="Times New Roman" w:hAnsi="Calibri" w:cs="Arial"/>
                <w:sz w:val="20"/>
                <w:szCs w:val="20"/>
              </w:rPr>
              <w:t xml:space="preserve"> βιταμινών σε σχέση με ποικίλα </w:t>
            </w:r>
            <w:proofErr w:type="spellStart"/>
            <w:r w:rsidRPr="00AC4AF6">
              <w:rPr>
                <w:rFonts w:ascii="Calibri" w:eastAsia="Times New Roman" w:hAnsi="Calibri" w:cs="Arial"/>
                <w:sz w:val="20"/>
                <w:szCs w:val="20"/>
              </w:rPr>
              <w:t>end</w:t>
            </w:r>
            <w:proofErr w:type="spellEnd"/>
            <w:r w:rsidRPr="00AC4AF6">
              <w:rPr>
                <w:rFonts w:ascii="Calibri" w:eastAsia="Times New Roman" w:hAnsi="Calibri" w:cs="Arial"/>
                <w:sz w:val="20"/>
                <w:szCs w:val="20"/>
              </w:rPr>
              <w:t xml:space="preserve"> </w:t>
            </w:r>
            <w:proofErr w:type="spellStart"/>
            <w:r w:rsidRPr="00AC4AF6">
              <w:rPr>
                <w:rFonts w:ascii="Calibri" w:eastAsia="Times New Roman" w:hAnsi="Calibri" w:cs="Arial"/>
                <w:sz w:val="20"/>
                <w:szCs w:val="20"/>
              </w:rPr>
              <w:t>points</w:t>
            </w:r>
            <w:proofErr w:type="spellEnd"/>
            <w:r w:rsidRPr="00AC4AF6">
              <w:rPr>
                <w:rFonts w:ascii="Calibri" w:eastAsia="Times New Roman" w:hAnsi="Calibri" w:cs="Arial"/>
                <w:sz w:val="20"/>
                <w:szCs w:val="20"/>
              </w:rPr>
              <w:t xml:space="preserve"> </w:t>
            </w:r>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3.</w:t>
            </w:r>
            <w:r w:rsidRPr="00AC4AF6">
              <w:rPr>
                <w:rFonts w:ascii="Calibri" w:eastAsia="Times New Roman" w:hAnsi="Calibri" w:cs="Arial"/>
                <w:sz w:val="20"/>
                <w:szCs w:val="20"/>
              </w:rPr>
              <w:tab/>
            </w:r>
            <w:proofErr w:type="spellStart"/>
            <w:r w:rsidRPr="00AC4AF6">
              <w:rPr>
                <w:rFonts w:ascii="Calibri" w:eastAsia="Times New Roman" w:hAnsi="Calibri" w:cs="Arial"/>
                <w:sz w:val="20"/>
                <w:szCs w:val="20"/>
              </w:rPr>
              <w:t>Βιοδραστικότητα</w:t>
            </w:r>
            <w:proofErr w:type="spellEnd"/>
            <w:r w:rsidRPr="00AC4AF6">
              <w:rPr>
                <w:rFonts w:ascii="Calibri" w:eastAsia="Times New Roman" w:hAnsi="Calibri" w:cs="Arial"/>
                <w:sz w:val="20"/>
                <w:szCs w:val="20"/>
              </w:rPr>
              <w:t xml:space="preserve"> ιχνοστοιχείων</w:t>
            </w:r>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4.</w:t>
            </w:r>
            <w:r w:rsidRPr="00AC4AF6">
              <w:rPr>
                <w:rFonts w:ascii="Calibri" w:eastAsia="Times New Roman" w:hAnsi="Calibri" w:cs="Arial"/>
                <w:sz w:val="20"/>
                <w:szCs w:val="20"/>
              </w:rPr>
              <w:tab/>
            </w:r>
            <w:proofErr w:type="spellStart"/>
            <w:r w:rsidRPr="00AC4AF6">
              <w:rPr>
                <w:rFonts w:ascii="Calibri" w:eastAsia="Times New Roman" w:hAnsi="Calibri" w:cs="Arial"/>
                <w:sz w:val="20"/>
                <w:szCs w:val="20"/>
              </w:rPr>
              <w:t>Βιοδραστικά</w:t>
            </w:r>
            <w:proofErr w:type="spellEnd"/>
            <w:r w:rsidRPr="00AC4AF6">
              <w:rPr>
                <w:rFonts w:ascii="Calibri" w:eastAsia="Times New Roman" w:hAnsi="Calibri" w:cs="Arial"/>
                <w:sz w:val="20"/>
                <w:szCs w:val="20"/>
              </w:rPr>
              <w:t xml:space="preserve"> πεπτίδια</w:t>
            </w:r>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5.</w:t>
            </w:r>
            <w:r w:rsidRPr="00AC4AF6">
              <w:rPr>
                <w:rFonts w:ascii="Calibri" w:eastAsia="Times New Roman" w:hAnsi="Calibri" w:cs="Arial"/>
                <w:sz w:val="20"/>
                <w:szCs w:val="20"/>
              </w:rPr>
              <w:tab/>
            </w:r>
            <w:proofErr w:type="spellStart"/>
            <w:r w:rsidRPr="00AC4AF6">
              <w:rPr>
                <w:rFonts w:ascii="Calibri" w:eastAsia="Times New Roman" w:hAnsi="Calibri" w:cs="Arial"/>
                <w:sz w:val="20"/>
                <w:szCs w:val="20"/>
              </w:rPr>
              <w:t>Βιοδραστικά</w:t>
            </w:r>
            <w:proofErr w:type="spellEnd"/>
            <w:r w:rsidRPr="00AC4AF6">
              <w:rPr>
                <w:rFonts w:ascii="Calibri" w:eastAsia="Times New Roman" w:hAnsi="Calibri" w:cs="Arial"/>
                <w:sz w:val="20"/>
                <w:szCs w:val="20"/>
              </w:rPr>
              <w:t xml:space="preserve"> φυτοχημικά συστατικά-Αντιοξειδωτικά συστατικά</w:t>
            </w:r>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6.</w:t>
            </w:r>
            <w:r w:rsidRPr="00AC4AF6">
              <w:rPr>
                <w:rFonts w:ascii="Calibri" w:eastAsia="Times New Roman" w:hAnsi="Calibri" w:cs="Arial"/>
                <w:sz w:val="20"/>
                <w:szCs w:val="20"/>
              </w:rPr>
              <w:tab/>
              <w:t>Νεοφανή τρόφιμα.  Ενισχυμένα και εμπλουτισμένα τρόφιμα</w:t>
            </w:r>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lang w:val="en-US"/>
              </w:rPr>
              <w:t>7.</w:t>
            </w:r>
            <w:r w:rsidRPr="00AC4AF6">
              <w:rPr>
                <w:rFonts w:ascii="Calibri" w:eastAsia="Times New Roman" w:hAnsi="Calibri" w:cs="Arial"/>
                <w:sz w:val="20"/>
                <w:szCs w:val="20"/>
                <w:lang w:val="en-US"/>
              </w:rPr>
              <w:tab/>
              <w:t xml:space="preserve">Evidence based methodology USDA/EFSA. </w:t>
            </w:r>
            <w:r w:rsidRPr="00AC4AF6">
              <w:rPr>
                <w:rFonts w:ascii="Calibri" w:eastAsia="Times New Roman" w:hAnsi="Calibri" w:cs="Arial"/>
                <w:sz w:val="20"/>
                <w:szCs w:val="20"/>
              </w:rPr>
              <w:t xml:space="preserve">Βάσεις δεδομένων για την </w:t>
            </w:r>
            <w:proofErr w:type="spellStart"/>
            <w:r w:rsidRPr="00AC4AF6">
              <w:rPr>
                <w:rFonts w:ascii="Calibri" w:eastAsia="Times New Roman" w:hAnsi="Calibri" w:cs="Arial"/>
                <w:sz w:val="20"/>
                <w:szCs w:val="20"/>
              </w:rPr>
              <w:t>βιοδραστικότητα</w:t>
            </w:r>
            <w:proofErr w:type="spellEnd"/>
          </w:p>
          <w:p w:rsidR="007E70A0"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8.</w:t>
            </w:r>
            <w:r w:rsidRPr="00AC4AF6">
              <w:rPr>
                <w:rFonts w:ascii="Calibri" w:eastAsia="Times New Roman" w:hAnsi="Calibri" w:cs="Arial"/>
                <w:sz w:val="20"/>
                <w:szCs w:val="20"/>
              </w:rPr>
              <w:tab/>
              <w:t>Ισχυρισμοί υγείας</w:t>
            </w:r>
          </w:p>
          <w:p w:rsidR="00050B81" w:rsidRPr="00AC4AF6" w:rsidRDefault="007E70A0" w:rsidP="007E70A0">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9.</w:t>
            </w:r>
            <w:r w:rsidRPr="00AC4AF6">
              <w:rPr>
                <w:rFonts w:ascii="Calibri" w:eastAsia="Times New Roman" w:hAnsi="Calibri" w:cs="Arial"/>
                <w:sz w:val="20"/>
                <w:szCs w:val="20"/>
              </w:rPr>
              <w:tab/>
              <w:t>Νέες εξελίξεις</w:t>
            </w:r>
          </w:p>
        </w:tc>
      </w:tr>
    </w:tbl>
    <w:p w:rsidR="00050B81" w:rsidRPr="00AC4AF6"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sz w:val="20"/>
          <w:szCs w:val="20"/>
        </w:rPr>
      </w:pPr>
      <w:r w:rsidRPr="00AC4AF6">
        <w:rPr>
          <w:rFonts w:ascii="Calibri" w:eastAsia="Times New Roman" w:hAnsi="Calibri" w:cs="Arial"/>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AC4AF6" w:rsidTr="00B25922">
        <w:tc>
          <w:tcPr>
            <w:tcW w:w="3306" w:type="dxa"/>
            <w:shd w:val="clear" w:color="auto" w:fill="DDD9C3" w:themeFill="background2" w:themeFillShade="E6"/>
          </w:tcPr>
          <w:p w:rsidR="00050B81" w:rsidRPr="00AC4AF6" w:rsidRDefault="00050B81" w:rsidP="00B25922">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ΤΡΟΠΟΣ ΠΑΡΑΔΟΣΗΣ</w:t>
            </w:r>
            <w:r w:rsidR="00B25922" w:rsidRPr="00AC4AF6">
              <w:rPr>
                <w:rFonts w:ascii="Calibri" w:eastAsia="Times New Roman" w:hAnsi="Calibri" w:cs="Arial"/>
                <w:b/>
                <w:sz w:val="20"/>
                <w:szCs w:val="20"/>
              </w:rPr>
              <w:br/>
            </w:r>
            <w:r w:rsidR="00B25922" w:rsidRPr="00AC4AF6">
              <w:rPr>
                <w:rFonts w:ascii="Calibri" w:eastAsia="Times New Roman" w:hAnsi="Calibri" w:cs="Arial"/>
                <w:i/>
                <w:sz w:val="20"/>
                <w:szCs w:val="20"/>
              </w:rPr>
              <w:t xml:space="preserve">Πρόσωπο με πρόσωπο, Εξ </w:t>
            </w:r>
            <w:r w:rsidR="00B25922" w:rsidRPr="00AC4AF6">
              <w:rPr>
                <w:rFonts w:ascii="Calibri" w:eastAsia="Times New Roman" w:hAnsi="Calibri" w:cs="Arial"/>
                <w:i/>
                <w:sz w:val="20"/>
                <w:szCs w:val="20"/>
              </w:rPr>
              <w:lastRenderedPageBreak/>
              <w:t>αποστάσεως εκπαίδευση κ.λπ.</w:t>
            </w:r>
          </w:p>
        </w:tc>
        <w:tc>
          <w:tcPr>
            <w:tcW w:w="5166" w:type="dxa"/>
          </w:tcPr>
          <w:p w:rsidR="00050B81" w:rsidRPr="00AC4AF6" w:rsidRDefault="001D341B" w:rsidP="00E45ED8">
            <w:pPr>
              <w:spacing w:after="0" w:line="240" w:lineRule="auto"/>
              <w:jc w:val="both"/>
              <w:rPr>
                <w:iCs/>
                <w:sz w:val="20"/>
                <w:szCs w:val="20"/>
              </w:rPr>
            </w:pPr>
            <w:r w:rsidRPr="00AC4AF6">
              <w:rPr>
                <w:rFonts w:ascii="Calibri" w:eastAsia="Times New Roman" w:hAnsi="Calibri" w:cs="Arial"/>
                <w:sz w:val="20"/>
                <w:szCs w:val="20"/>
              </w:rPr>
              <w:lastRenderedPageBreak/>
              <w:t>Στην τάξη</w:t>
            </w:r>
            <w:r w:rsidR="00907017" w:rsidRPr="00AC4AF6">
              <w:rPr>
                <w:iCs/>
                <w:sz w:val="20"/>
                <w:szCs w:val="20"/>
              </w:rPr>
              <w:t xml:space="preserve"> </w:t>
            </w:r>
          </w:p>
          <w:p w:rsidR="00E45ED8" w:rsidRPr="00AC4AF6" w:rsidRDefault="00E45ED8" w:rsidP="00E45ED8">
            <w:pPr>
              <w:spacing w:after="0" w:line="240" w:lineRule="auto"/>
              <w:jc w:val="both"/>
              <w:rPr>
                <w:iCs/>
                <w:sz w:val="20"/>
                <w:szCs w:val="20"/>
              </w:rPr>
            </w:pPr>
          </w:p>
        </w:tc>
      </w:tr>
      <w:tr w:rsidR="00050B81" w:rsidRPr="00AC4AF6" w:rsidTr="00B25922">
        <w:tc>
          <w:tcPr>
            <w:tcW w:w="3306" w:type="dxa"/>
            <w:shd w:val="clear" w:color="auto" w:fill="DDD9C3" w:themeFill="background2" w:themeFillShade="E6"/>
          </w:tcPr>
          <w:p w:rsidR="00050B81" w:rsidRPr="00AC4AF6" w:rsidRDefault="00050B81" w:rsidP="00B25922">
            <w:pPr>
              <w:spacing w:after="0" w:line="240" w:lineRule="auto"/>
              <w:jc w:val="right"/>
              <w:rPr>
                <w:rFonts w:ascii="Calibri" w:eastAsia="Times New Roman" w:hAnsi="Calibri" w:cs="Arial"/>
                <w:i/>
                <w:sz w:val="20"/>
                <w:szCs w:val="20"/>
              </w:rPr>
            </w:pPr>
            <w:r w:rsidRPr="00AC4AF6">
              <w:rPr>
                <w:rFonts w:ascii="Calibri" w:eastAsia="Times New Roman" w:hAnsi="Calibri" w:cs="Arial"/>
                <w:b/>
                <w:sz w:val="20"/>
                <w:szCs w:val="20"/>
              </w:rPr>
              <w:lastRenderedPageBreak/>
              <w:t>ΧΡΗΣΗ ΤΕΧΝΟΛΟΓΙΩΝ ΠΛΗΡΟΦΟΡΙΑΣ ΚΑΙ ΕΠΙΚΟΙΝΩΝΙΩΝ</w:t>
            </w:r>
            <w:r w:rsidR="00B25922" w:rsidRPr="00AC4AF6">
              <w:rPr>
                <w:rFonts w:ascii="Calibri" w:eastAsia="Times New Roman" w:hAnsi="Calibri" w:cs="Arial"/>
                <w:b/>
                <w:sz w:val="20"/>
                <w:szCs w:val="20"/>
              </w:rPr>
              <w:br/>
            </w:r>
            <w:r w:rsidR="00B25922" w:rsidRPr="00AC4AF6">
              <w:rPr>
                <w:rFonts w:ascii="Calibri" w:eastAsia="Times New Roman" w:hAnsi="Calibri" w:cs="Arial"/>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D341B" w:rsidRPr="00AC4AF6" w:rsidRDefault="006A6043" w:rsidP="007E70A0">
            <w:pPr>
              <w:pStyle w:val="ListParagraph"/>
              <w:numPr>
                <w:ilvl w:val="0"/>
                <w:numId w:val="6"/>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Διαλέξεις με χρήση διαφανειών και επιλεγμένων </w:t>
            </w:r>
            <w:r w:rsidR="00F476E0" w:rsidRPr="00AC4AF6">
              <w:rPr>
                <w:rFonts w:ascii="Calibri" w:eastAsia="Times New Roman" w:hAnsi="Calibri" w:cs="Arial"/>
                <w:sz w:val="20"/>
                <w:szCs w:val="20"/>
                <w:lang w:val="en-US"/>
              </w:rPr>
              <w:t>video</w:t>
            </w:r>
          </w:p>
          <w:p w:rsidR="00F476E0" w:rsidRPr="00AC4AF6" w:rsidRDefault="001D341B" w:rsidP="00F476E0">
            <w:pPr>
              <w:pStyle w:val="ListParagraph"/>
              <w:numPr>
                <w:ilvl w:val="0"/>
                <w:numId w:val="6"/>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Υποστήριξη Μαθησιακής διαδικασίας </w:t>
            </w:r>
            <w:r w:rsidR="00F476E0" w:rsidRPr="00AC4AF6">
              <w:rPr>
                <w:rFonts w:ascii="Calibri" w:eastAsia="Times New Roman" w:hAnsi="Calibri" w:cs="Arial"/>
                <w:sz w:val="20"/>
                <w:szCs w:val="20"/>
              </w:rPr>
              <w:t xml:space="preserve">και της επικοινωνίας με τους φοιτητές </w:t>
            </w:r>
            <w:r w:rsidRPr="00AC4AF6">
              <w:rPr>
                <w:rFonts w:ascii="Calibri" w:eastAsia="Times New Roman" w:hAnsi="Calibri" w:cs="Arial"/>
                <w:sz w:val="20"/>
                <w:szCs w:val="20"/>
              </w:rPr>
              <w:t>μέσω της ηλεκτρονικής πλατφόρμας e-clas</w:t>
            </w:r>
          </w:p>
        </w:tc>
      </w:tr>
      <w:tr w:rsidR="00050B81" w:rsidRPr="00AC4AF6" w:rsidTr="00B25922">
        <w:tc>
          <w:tcPr>
            <w:tcW w:w="3306" w:type="dxa"/>
            <w:shd w:val="clear" w:color="auto" w:fill="DDD9C3" w:themeFill="background2" w:themeFillShade="E6"/>
          </w:tcPr>
          <w:p w:rsidR="00050B81" w:rsidRPr="00AC4AF6" w:rsidRDefault="00050B81" w:rsidP="00B25922">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ΟΡΓΑΝΩΣΗ ΔΙΔΑΣΚΑΛΙΑΣ</w:t>
            </w:r>
          </w:p>
          <w:p w:rsidR="00050B81" w:rsidRPr="00AC4AF6" w:rsidRDefault="00050B81" w:rsidP="00B25922">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Περιγράφονται αναλυτικά ο τρόπος και μέθοδοι διδασκαλίας.</w:t>
            </w:r>
          </w:p>
          <w:p w:rsidR="00B25922" w:rsidRPr="00AC4AF6" w:rsidRDefault="00B25922" w:rsidP="00B25922">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C4AF6">
              <w:rPr>
                <w:rFonts w:ascii="Calibri" w:eastAsia="Times New Roman" w:hAnsi="Calibri" w:cs="Arial"/>
                <w:i/>
                <w:sz w:val="20"/>
                <w:szCs w:val="20"/>
                <w:lang w:val="en-US"/>
              </w:rPr>
              <w:t>project</w:t>
            </w:r>
            <w:r w:rsidRPr="00AC4AF6">
              <w:rPr>
                <w:rFonts w:ascii="Calibri" w:eastAsia="Times New Roman" w:hAnsi="Calibri" w:cs="Arial"/>
                <w:i/>
                <w:sz w:val="20"/>
                <w:szCs w:val="20"/>
              </w:rPr>
              <w:t>), Συγγραφή εργασίας / εργασιών, Καλλιτεχνική δημιουργία, κ.λπ.</w:t>
            </w:r>
          </w:p>
          <w:p w:rsidR="00B25922" w:rsidRPr="00AC4AF6" w:rsidRDefault="00B25922" w:rsidP="00B25922">
            <w:pPr>
              <w:spacing w:after="0" w:line="240" w:lineRule="auto"/>
              <w:jc w:val="both"/>
              <w:rPr>
                <w:rFonts w:ascii="Calibri" w:eastAsia="Times New Roman" w:hAnsi="Calibri" w:cs="Arial"/>
                <w:i/>
                <w:sz w:val="20"/>
                <w:szCs w:val="20"/>
              </w:rPr>
            </w:pPr>
          </w:p>
          <w:p w:rsidR="00050B81" w:rsidRPr="00AC4AF6" w:rsidRDefault="00050B81" w:rsidP="00B25922">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C4AF6">
              <w:rPr>
                <w:rFonts w:ascii="Calibri" w:eastAsia="Times New Roman" w:hAnsi="Calibri" w:cs="Arial"/>
                <w:i/>
                <w:sz w:val="20"/>
                <w:szCs w:val="20"/>
                <w:lang w:val="en-US"/>
              </w:rPr>
              <w:t>standards</w:t>
            </w:r>
            <w:r w:rsidRPr="00AC4AF6">
              <w:rPr>
                <w:rFonts w:ascii="Calibri" w:eastAsia="Times New Roman" w:hAnsi="Calibri" w:cs="Arial"/>
                <w:i/>
                <w:sz w:val="20"/>
                <w:szCs w:val="20"/>
              </w:rPr>
              <w:t xml:space="preserve"> του </w:t>
            </w:r>
            <w:r w:rsidRPr="00AC4AF6">
              <w:rPr>
                <w:rFonts w:ascii="Calibri" w:eastAsia="Times New Roman" w:hAnsi="Calibri" w:cs="Arial"/>
                <w:i/>
                <w:sz w:val="20"/>
                <w:szCs w:val="20"/>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AC4AF6" w:rsidTr="00BA631D">
              <w:tc>
                <w:tcPr>
                  <w:tcW w:w="2467" w:type="dxa"/>
                  <w:shd w:val="clear" w:color="auto" w:fill="DDD9C3" w:themeFill="background2" w:themeFillShade="E6"/>
                  <w:vAlign w:val="center"/>
                </w:tcPr>
                <w:p w:rsidR="00050B81" w:rsidRPr="00AC4AF6" w:rsidRDefault="00050B81" w:rsidP="00050B81">
                  <w:pPr>
                    <w:jc w:val="center"/>
                    <w:rPr>
                      <w:rFonts w:ascii="Calibri" w:hAnsi="Calibri" w:cs="Arial"/>
                      <w:b/>
                      <w:i/>
                      <w:lang w:val="el-GR"/>
                    </w:rPr>
                  </w:pPr>
                  <w:r w:rsidRPr="00AC4AF6">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AC4AF6" w:rsidRDefault="00050B81" w:rsidP="00050B81">
                  <w:pPr>
                    <w:jc w:val="center"/>
                    <w:rPr>
                      <w:rFonts w:ascii="Calibri" w:hAnsi="Calibri" w:cs="Arial"/>
                      <w:b/>
                      <w:i/>
                      <w:lang w:val="el-GR"/>
                    </w:rPr>
                  </w:pPr>
                  <w:r w:rsidRPr="00AC4AF6">
                    <w:rPr>
                      <w:rFonts w:ascii="Calibri" w:hAnsi="Calibri" w:cs="Arial"/>
                      <w:b/>
                      <w:i/>
                      <w:lang w:val="el-GR"/>
                    </w:rPr>
                    <w:t>Φόρτος Εργασίας Εξαμήνου</w:t>
                  </w:r>
                </w:p>
              </w:tc>
            </w:tr>
            <w:tr w:rsidR="00050B81" w:rsidRPr="00AC4AF6" w:rsidTr="00BA631D">
              <w:tc>
                <w:tcPr>
                  <w:tcW w:w="2467" w:type="dxa"/>
                </w:tcPr>
                <w:p w:rsidR="00050B81" w:rsidRPr="00AC4AF6" w:rsidRDefault="001D341B" w:rsidP="00E45ED8">
                  <w:pPr>
                    <w:jc w:val="both"/>
                    <w:rPr>
                      <w:rFonts w:ascii="Calibri" w:hAnsi="Calibri" w:cs="Arial"/>
                      <w:lang w:val="el-GR"/>
                    </w:rPr>
                  </w:pPr>
                  <w:r w:rsidRPr="00AC4AF6">
                    <w:rPr>
                      <w:rFonts w:ascii="Calibri" w:hAnsi="Calibri" w:cs="Arial"/>
                      <w:lang w:val="el-GR"/>
                    </w:rPr>
                    <w:t>Διαλέξεις</w:t>
                  </w:r>
                </w:p>
              </w:tc>
              <w:tc>
                <w:tcPr>
                  <w:tcW w:w="2468" w:type="dxa"/>
                </w:tcPr>
                <w:p w:rsidR="00050B81" w:rsidRPr="00AC4AF6" w:rsidRDefault="007E70A0" w:rsidP="00050B81">
                  <w:pPr>
                    <w:jc w:val="center"/>
                    <w:rPr>
                      <w:rFonts w:ascii="Calibri" w:hAnsi="Calibri" w:cs="Arial"/>
                      <w:lang w:val="el-GR"/>
                    </w:rPr>
                  </w:pPr>
                  <w:r w:rsidRPr="00AC4AF6">
                    <w:rPr>
                      <w:rFonts w:ascii="Calibri" w:hAnsi="Calibri" w:cs="Arial"/>
                      <w:lang w:val="el-GR"/>
                    </w:rPr>
                    <w:t>13</w:t>
                  </w:r>
                </w:p>
              </w:tc>
            </w:tr>
            <w:tr w:rsidR="00050B81" w:rsidRPr="00AC4AF6" w:rsidTr="00BA631D">
              <w:tc>
                <w:tcPr>
                  <w:tcW w:w="2467" w:type="dxa"/>
                  <w:shd w:val="clear" w:color="auto" w:fill="auto"/>
                </w:tcPr>
                <w:p w:rsidR="00050B81" w:rsidRPr="00AC4AF6" w:rsidRDefault="008343A9" w:rsidP="00E45ED8">
                  <w:pPr>
                    <w:jc w:val="both"/>
                    <w:rPr>
                      <w:rFonts w:ascii="Calibri" w:hAnsi="Calibri" w:cs="Arial"/>
                      <w:lang w:val="el-GR"/>
                    </w:rPr>
                  </w:pPr>
                  <w:r w:rsidRPr="00AC4AF6">
                    <w:rPr>
                      <w:rFonts w:ascii="Calibri" w:hAnsi="Calibri" w:cs="Arial"/>
                      <w:lang w:val="el-GR"/>
                    </w:rPr>
                    <w:t xml:space="preserve">Ασκήσεις Πράξης που εστιάζουν στην εφαρμογή μεθοδολογιών </w:t>
                  </w:r>
                </w:p>
              </w:tc>
              <w:tc>
                <w:tcPr>
                  <w:tcW w:w="2468" w:type="dxa"/>
                </w:tcPr>
                <w:p w:rsidR="00050B81" w:rsidRPr="00AC4AF6" w:rsidRDefault="007E70A0" w:rsidP="00050B81">
                  <w:pPr>
                    <w:jc w:val="center"/>
                    <w:rPr>
                      <w:rFonts w:ascii="Calibri" w:hAnsi="Calibri" w:cs="Arial"/>
                      <w:lang w:val="el-GR"/>
                    </w:rPr>
                  </w:pPr>
                  <w:r w:rsidRPr="00AC4AF6">
                    <w:rPr>
                      <w:rFonts w:ascii="Calibri" w:hAnsi="Calibri" w:cs="Arial"/>
                      <w:lang w:val="el-GR"/>
                    </w:rPr>
                    <w:t>7</w:t>
                  </w:r>
                </w:p>
              </w:tc>
            </w:tr>
            <w:tr w:rsidR="00BA631D" w:rsidRPr="00AC4AF6" w:rsidTr="00BA631D">
              <w:tc>
                <w:tcPr>
                  <w:tcW w:w="2467" w:type="dxa"/>
                  <w:shd w:val="clear" w:color="auto" w:fill="auto"/>
                </w:tcPr>
                <w:p w:rsidR="00BA631D" w:rsidRPr="00AC4AF6" w:rsidRDefault="00BA631D" w:rsidP="00E45ED8">
                  <w:pPr>
                    <w:jc w:val="both"/>
                    <w:rPr>
                      <w:rFonts w:ascii="Calibri" w:hAnsi="Calibri" w:cs="Arial"/>
                      <w:lang w:val="el-GR"/>
                    </w:rPr>
                  </w:pPr>
                  <w:r w:rsidRPr="00AC4AF6">
                    <w:rPr>
                      <w:rFonts w:ascii="Calibri" w:hAnsi="Calibri" w:cs="Arial"/>
                      <w:lang w:val="el-GR"/>
                    </w:rPr>
                    <w:t>Αυτοτελής Μελέτη</w:t>
                  </w:r>
                </w:p>
              </w:tc>
              <w:tc>
                <w:tcPr>
                  <w:tcW w:w="2468" w:type="dxa"/>
                </w:tcPr>
                <w:p w:rsidR="00BA631D" w:rsidRPr="00AC4AF6" w:rsidRDefault="007E70A0" w:rsidP="008343A9">
                  <w:pPr>
                    <w:jc w:val="center"/>
                    <w:rPr>
                      <w:rFonts w:ascii="Calibri" w:hAnsi="Calibri" w:cs="Arial"/>
                      <w:lang w:val="el-GR"/>
                    </w:rPr>
                  </w:pPr>
                  <w:r w:rsidRPr="00AC4AF6">
                    <w:rPr>
                      <w:rFonts w:ascii="Calibri" w:hAnsi="Calibri" w:cs="Arial"/>
                      <w:lang w:val="el-GR"/>
                    </w:rPr>
                    <w:t>55</w:t>
                  </w:r>
                </w:p>
              </w:tc>
            </w:tr>
            <w:tr w:rsidR="00BA631D" w:rsidRPr="00AC4AF6" w:rsidTr="00BA631D">
              <w:tc>
                <w:tcPr>
                  <w:tcW w:w="2467" w:type="dxa"/>
                </w:tcPr>
                <w:p w:rsidR="00BA631D" w:rsidRPr="00AC4AF6" w:rsidRDefault="00BA631D" w:rsidP="00E45ED8">
                  <w:pPr>
                    <w:jc w:val="both"/>
                    <w:rPr>
                      <w:rFonts w:ascii="Calibri" w:hAnsi="Calibri" w:cs="Arial"/>
                      <w:lang w:val="el-GR"/>
                    </w:rPr>
                  </w:pPr>
                  <w:r w:rsidRPr="00AC4AF6">
                    <w:rPr>
                      <w:rFonts w:ascii="Calibri" w:hAnsi="Calibri" w:cs="Arial"/>
                      <w:lang w:val="el-GR"/>
                    </w:rPr>
                    <w:t xml:space="preserve">Σύνολο Μαθήματος </w:t>
                  </w:r>
                </w:p>
                <w:p w:rsidR="00BA631D" w:rsidRPr="00AC4AF6" w:rsidRDefault="00BA631D" w:rsidP="00E45ED8">
                  <w:pPr>
                    <w:jc w:val="both"/>
                    <w:rPr>
                      <w:rFonts w:ascii="Calibri" w:hAnsi="Calibri" w:cs="Arial"/>
                      <w:lang w:val="el-GR"/>
                    </w:rPr>
                  </w:pPr>
                  <w:r w:rsidRPr="00AC4AF6">
                    <w:rPr>
                      <w:rFonts w:ascii="Calibri" w:hAnsi="Calibri" w:cs="Arial"/>
                      <w:lang w:val="el-GR"/>
                    </w:rPr>
                    <w:t>(25 ώρες φόρτου εργασίας ανά πιστωτική μονάδα)</w:t>
                  </w:r>
                </w:p>
              </w:tc>
              <w:tc>
                <w:tcPr>
                  <w:tcW w:w="2468" w:type="dxa"/>
                  <w:vAlign w:val="center"/>
                </w:tcPr>
                <w:p w:rsidR="00BA631D" w:rsidRPr="00AC4AF6" w:rsidRDefault="007E70A0" w:rsidP="008343A9">
                  <w:pPr>
                    <w:jc w:val="center"/>
                    <w:rPr>
                      <w:rFonts w:ascii="Calibri" w:hAnsi="Calibri" w:cs="Arial"/>
                      <w:i/>
                      <w:lang w:val="el-GR"/>
                    </w:rPr>
                  </w:pPr>
                  <w:r w:rsidRPr="00AC4AF6">
                    <w:rPr>
                      <w:rFonts w:ascii="Calibri" w:hAnsi="Calibri" w:cs="Arial"/>
                      <w:i/>
                      <w:lang w:val="el-GR"/>
                    </w:rPr>
                    <w:t>75</w:t>
                  </w:r>
                </w:p>
              </w:tc>
            </w:tr>
            <w:tr w:rsidR="00BA631D" w:rsidRPr="00AC4AF6" w:rsidTr="00BA631D">
              <w:tc>
                <w:tcPr>
                  <w:tcW w:w="2467" w:type="dxa"/>
                  <w:shd w:val="clear" w:color="auto" w:fill="auto"/>
                </w:tcPr>
                <w:p w:rsidR="00BA631D" w:rsidRPr="00AC4AF6" w:rsidRDefault="00BA631D" w:rsidP="008343A9">
                  <w:pPr>
                    <w:rPr>
                      <w:rFonts w:ascii="Calibri" w:hAnsi="Calibri" w:cs="Arial"/>
                      <w:i/>
                      <w:lang w:val="el-GR"/>
                    </w:rPr>
                  </w:pPr>
                </w:p>
              </w:tc>
              <w:tc>
                <w:tcPr>
                  <w:tcW w:w="2468" w:type="dxa"/>
                </w:tcPr>
                <w:p w:rsidR="00BA631D" w:rsidRPr="00AC4AF6" w:rsidRDefault="00BA631D" w:rsidP="008343A9">
                  <w:pPr>
                    <w:jc w:val="center"/>
                    <w:rPr>
                      <w:rFonts w:ascii="Calibri" w:hAnsi="Calibri" w:cs="Arial"/>
                      <w:lang w:val="el-GR"/>
                    </w:rPr>
                  </w:pPr>
                </w:p>
              </w:tc>
            </w:tr>
            <w:tr w:rsidR="00BA631D" w:rsidRPr="00AC4AF6" w:rsidTr="00BA631D">
              <w:tc>
                <w:tcPr>
                  <w:tcW w:w="2467" w:type="dxa"/>
                  <w:shd w:val="clear" w:color="auto" w:fill="auto"/>
                </w:tcPr>
                <w:p w:rsidR="00BA631D" w:rsidRPr="00AC4AF6" w:rsidRDefault="00BA631D" w:rsidP="008343A9">
                  <w:pPr>
                    <w:rPr>
                      <w:rFonts w:ascii="Calibri" w:hAnsi="Calibri" w:cs="Arial"/>
                      <w:i/>
                      <w:lang w:val="el-GR"/>
                    </w:rPr>
                  </w:pPr>
                </w:p>
              </w:tc>
              <w:tc>
                <w:tcPr>
                  <w:tcW w:w="2468" w:type="dxa"/>
                </w:tcPr>
                <w:p w:rsidR="00BA631D" w:rsidRPr="00AC4AF6" w:rsidRDefault="00BA631D" w:rsidP="008343A9">
                  <w:pPr>
                    <w:rPr>
                      <w:rFonts w:ascii="Calibri" w:hAnsi="Calibri" w:cs="Arial"/>
                      <w:i/>
                      <w:lang w:val="el-GR"/>
                    </w:rPr>
                  </w:pPr>
                </w:p>
              </w:tc>
            </w:tr>
            <w:tr w:rsidR="00BA631D" w:rsidRPr="00AC4AF6" w:rsidTr="00BA631D">
              <w:tc>
                <w:tcPr>
                  <w:tcW w:w="2467" w:type="dxa"/>
                  <w:shd w:val="clear" w:color="auto" w:fill="auto"/>
                </w:tcPr>
                <w:p w:rsidR="00BA631D" w:rsidRPr="00AC4AF6" w:rsidRDefault="00BA631D" w:rsidP="008343A9">
                  <w:pPr>
                    <w:rPr>
                      <w:rFonts w:ascii="Calibri" w:hAnsi="Calibri" w:cs="Arial"/>
                      <w:i/>
                      <w:lang w:val="el-GR"/>
                    </w:rPr>
                  </w:pPr>
                </w:p>
              </w:tc>
              <w:tc>
                <w:tcPr>
                  <w:tcW w:w="2468" w:type="dxa"/>
                </w:tcPr>
                <w:p w:rsidR="00BA631D" w:rsidRPr="00AC4AF6" w:rsidRDefault="00BA631D" w:rsidP="008343A9">
                  <w:pPr>
                    <w:rPr>
                      <w:rFonts w:ascii="Calibri" w:hAnsi="Calibri" w:cs="Arial"/>
                      <w:i/>
                      <w:lang w:val="el-GR"/>
                    </w:rPr>
                  </w:pPr>
                </w:p>
              </w:tc>
            </w:tr>
            <w:tr w:rsidR="00BA631D" w:rsidRPr="00AC4AF6" w:rsidTr="00BA631D">
              <w:tc>
                <w:tcPr>
                  <w:tcW w:w="2467" w:type="dxa"/>
                  <w:shd w:val="clear" w:color="auto" w:fill="auto"/>
                </w:tcPr>
                <w:p w:rsidR="00BA631D" w:rsidRPr="00AC4AF6" w:rsidRDefault="00BA631D" w:rsidP="008343A9">
                  <w:pPr>
                    <w:rPr>
                      <w:rFonts w:ascii="Calibri" w:hAnsi="Calibri" w:cs="Arial"/>
                      <w:i/>
                      <w:lang w:val="el-GR"/>
                    </w:rPr>
                  </w:pPr>
                </w:p>
              </w:tc>
              <w:tc>
                <w:tcPr>
                  <w:tcW w:w="2468" w:type="dxa"/>
                </w:tcPr>
                <w:p w:rsidR="00BA631D" w:rsidRPr="00AC4AF6" w:rsidRDefault="00BA631D" w:rsidP="008343A9">
                  <w:pPr>
                    <w:rPr>
                      <w:rFonts w:ascii="Calibri" w:hAnsi="Calibri" w:cs="Arial"/>
                      <w:i/>
                      <w:lang w:val="el-GR"/>
                    </w:rPr>
                  </w:pPr>
                </w:p>
              </w:tc>
            </w:tr>
            <w:tr w:rsidR="00BA631D" w:rsidRPr="00AC4AF6" w:rsidTr="00BA631D">
              <w:tc>
                <w:tcPr>
                  <w:tcW w:w="2467" w:type="dxa"/>
                  <w:shd w:val="clear" w:color="auto" w:fill="auto"/>
                </w:tcPr>
                <w:p w:rsidR="00BA631D" w:rsidRPr="00AC4AF6" w:rsidRDefault="00BA631D" w:rsidP="008343A9">
                  <w:pPr>
                    <w:rPr>
                      <w:rFonts w:ascii="Calibri" w:hAnsi="Calibri" w:cs="Arial"/>
                      <w:lang w:val="el-GR"/>
                    </w:rPr>
                  </w:pPr>
                </w:p>
              </w:tc>
              <w:tc>
                <w:tcPr>
                  <w:tcW w:w="2468" w:type="dxa"/>
                </w:tcPr>
                <w:p w:rsidR="00BA631D" w:rsidRPr="00AC4AF6" w:rsidRDefault="00BA631D" w:rsidP="008343A9">
                  <w:pPr>
                    <w:jc w:val="center"/>
                    <w:rPr>
                      <w:rFonts w:ascii="Calibri" w:hAnsi="Calibri" w:cs="Arial"/>
                      <w:lang w:val="el-GR"/>
                    </w:rPr>
                  </w:pPr>
                </w:p>
              </w:tc>
            </w:tr>
            <w:tr w:rsidR="00BA631D" w:rsidRPr="00AC4AF6" w:rsidTr="00BA631D">
              <w:tc>
                <w:tcPr>
                  <w:tcW w:w="2467" w:type="dxa"/>
                </w:tcPr>
                <w:p w:rsidR="00BA631D" w:rsidRPr="00AC4AF6" w:rsidRDefault="00BA631D" w:rsidP="008343A9">
                  <w:pPr>
                    <w:rPr>
                      <w:rFonts w:ascii="Calibri" w:hAnsi="Calibri" w:cs="Arial"/>
                      <w:b/>
                      <w:i/>
                      <w:lang w:val="el-GR"/>
                    </w:rPr>
                  </w:pPr>
                </w:p>
              </w:tc>
              <w:tc>
                <w:tcPr>
                  <w:tcW w:w="2468" w:type="dxa"/>
                  <w:vAlign w:val="center"/>
                </w:tcPr>
                <w:p w:rsidR="00BA631D" w:rsidRPr="00AC4AF6" w:rsidRDefault="00BA631D" w:rsidP="008343A9">
                  <w:pPr>
                    <w:jc w:val="center"/>
                    <w:rPr>
                      <w:rFonts w:ascii="Calibri" w:hAnsi="Calibri" w:cs="Arial"/>
                      <w:b/>
                      <w:i/>
                      <w:lang w:val="el-GR"/>
                    </w:rPr>
                  </w:pPr>
                </w:p>
              </w:tc>
            </w:tr>
          </w:tbl>
          <w:p w:rsidR="00050B81" w:rsidRPr="00AC4AF6" w:rsidRDefault="00050B81" w:rsidP="00050B81">
            <w:pPr>
              <w:spacing w:after="0" w:line="240" w:lineRule="auto"/>
              <w:rPr>
                <w:rFonts w:ascii="Tahoma" w:eastAsia="Times New Roman" w:hAnsi="Tahoma" w:cs="Tahoma"/>
                <w:sz w:val="20"/>
                <w:szCs w:val="20"/>
                <w:lang w:val="en-US"/>
              </w:rPr>
            </w:pPr>
          </w:p>
        </w:tc>
      </w:tr>
      <w:tr w:rsidR="00050B81" w:rsidRPr="00AC4AF6" w:rsidTr="00BF6D32">
        <w:tc>
          <w:tcPr>
            <w:tcW w:w="3306" w:type="dxa"/>
          </w:tcPr>
          <w:p w:rsidR="00050B81" w:rsidRPr="00AC4AF6" w:rsidRDefault="00050B81" w:rsidP="00050B81">
            <w:pPr>
              <w:spacing w:after="0" w:line="240" w:lineRule="auto"/>
              <w:jc w:val="right"/>
              <w:rPr>
                <w:rFonts w:ascii="Calibri" w:eastAsia="Times New Roman" w:hAnsi="Calibri" w:cs="Arial"/>
                <w:b/>
                <w:sz w:val="20"/>
                <w:szCs w:val="20"/>
              </w:rPr>
            </w:pPr>
            <w:r w:rsidRPr="00AC4AF6">
              <w:rPr>
                <w:rFonts w:ascii="Calibri" w:eastAsia="Times New Roman" w:hAnsi="Calibri" w:cs="Arial"/>
                <w:b/>
                <w:sz w:val="20"/>
                <w:szCs w:val="20"/>
              </w:rPr>
              <w:t xml:space="preserve">ΑΞΙΟΛΟΓΗΣΗ ΦΟΙΤΗΤΩΝ </w:t>
            </w:r>
          </w:p>
          <w:p w:rsidR="00050B81" w:rsidRPr="00AC4AF6" w:rsidRDefault="00050B81" w:rsidP="00B25922">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Περιγραφή της διαδικασίας αξιολόγησης</w:t>
            </w:r>
          </w:p>
          <w:p w:rsidR="00050B81" w:rsidRPr="00AC4AF6" w:rsidRDefault="00050B81" w:rsidP="00B25922">
            <w:pPr>
              <w:spacing w:after="0" w:line="240" w:lineRule="auto"/>
              <w:jc w:val="both"/>
              <w:rPr>
                <w:rFonts w:ascii="Calibri" w:eastAsia="Times New Roman" w:hAnsi="Calibri" w:cs="Arial"/>
                <w:i/>
                <w:sz w:val="20"/>
                <w:szCs w:val="20"/>
              </w:rPr>
            </w:pPr>
          </w:p>
          <w:p w:rsidR="00B25922" w:rsidRPr="00AC4AF6" w:rsidRDefault="00B25922" w:rsidP="00B25922">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AC4AF6" w:rsidRDefault="00B25922" w:rsidP="00B25922">
            <w:pPr>
              <w:spacing w:after="0" w:line="240" w:lineRule="auto"/>
              <w:jc w:val="both"/>
              <w:rPr>
                <w:rFonts w:ascii="Calibri" w:eastAsia="Times New Roman" w:hAnsi="Calibri" w:cs="Arial"/>
                <w:i/>
                <w:sz w:val="20"/>
                <w:szCs w:val="20"/>
              </w:rPr>
            </w:pPr>
          </w:p>
          <w:p w:rsidR="00050B81" w:rsidRPr="00AC4AF6" w:rsidRDefault="00050B81" w:rsidP="00B25922">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AC4AF6" w:rsidRDefault="00050B81" w:rsidP="008343A9">
            <w:pPr>
              <w:spacing w:after="0" w:line="240" w:lineRule="auto"/>
              <w:rPr>
                <w:iCs/>
                <w:sz w:val="20"/>
                <w:szCs w:val="20"/>
              </w:rPr>
            </w:pPr>
          </w:p>
          <w:p w:rsidR="008343A9" w:rsidRPr="00AC4AF6" w:rsidRDefault="00437209" w:rsidP="00E45ED8">
            <w:p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 xml:space="preserve">Γραπτή τελική εξέταση </w:t>
            </w:r>
            <w:r w:rsidR="008343A9" w:rsidRPr="00AC4AF6">
              <w:rPr>
                <w:rFonts w:ascii="Calibri" w:eastAsia="Times New Roman" w:hAnsi="Calibri" w:cs="Arial"/>
                <w:sz w:val="20"/>
                <w:szCs w:val="20"/>
              </w:rPr>
              <w:t>που περιλαμβάνει:</w:t>
            </w:r>
          </w:p>
          <w:p w:rsidR="00E45ED8" w:rsidRPr="00AC4AF6" w:rsidRDefault="008343A9" w:rsidP="00384910">
            <w:pPr>
              <w:pStyle w:val="ListParagraph"/>
              <w:numPr>
                <w:ilvl w:val="0"/>
                <w:numId w:val="8"/>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Ερωτήσεις πολλαπλής επιλογής</w:t>
            </w:r>
          </w:p>
          <w:p w:rsidR="00E45ED8" w:rsidRPr="00AC4AF6" w:rsidRDefault="00E45ED8" w:rsidP="00384910">
            <w:pPr>
              <w:pStyle w:val="ListParagraph"/>
              <w:numPr>
                <w:ilvl w:val="0"/>
                <w:numId w:val="8"/>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Ερωτήσεις σύντομης απάντησης</w:t>
            </w:r>
          </w:p>
          <w:p w:rsidR="008343A9" w:rsidRPr="00AC4AF6" w:rsidRDefault="008343A9" w:rsidP="00384910">
            <w:pPr>
              <w:pStyle w:val="ListParagraph"/>
              <w:numPr>
                <w:ilvl w:val="0"/>
                <w:numId w:val="8"/>
              </w:numPr>
              <w:spacing w:after="0" w:line="240" w:lineRule="auto"/>
              <w:jc w:val="both"/>
              <w:rPr>
                <w:rFonts w:ascii="Calibri" w:eastAsia="Times New Roman" w:hAnsi="Calibri" w:cs="Arial"/>
                <w:sz w:val="20"/>
                <w:szCs w:val="20"/>
              </w:rPr>
            </w:pPr>
            <w:r w:rsidRPr="00AC4AF6">
              <w:rPr>
                <w:rFonts w:ascii="Calibri" w:eastAsia="Times New Roman" w:hAnsi="Calibri" w:cs="Arial"/>
                <w:sz w:val="20"/>
                <w:szCs w:val="20"/>
              </w:rPr>
              <w:t>Συγκριτική αξιολόγηση στοιχείων θεωρίας</w:t>
            </w:r>
          </w:p>
          <w:p w:rsidR="00E45ED8" w:rsidRPr="00AC4AF6" w:rsidRDefault="00E45ED8" w:rsidP="00E45ED8">
            <w:pPr>
              <w:spacing w:after="0" w:line="240" w:lineRule="auto"/>
              <w:jc w:val="both"/>
              <w:rPr>
                <w:rFonts w:ascii="Calibri" w:eastAsia="Times New Roman" w:hAnsi="Calibri" w:cs="Arial"/>
                <w:sz w:val="20"/>
                <w:szCs w:val="20"/>
              </w:rPr>
            </w:pPr>
          </w:p>
          <w:p w:rsidR="008343A9" w:rsidRPr="00AC4AF6" w:rsidRDefault="008343A9" w:rsidP="0093723B">
            <w:pPr>
              <w:spacing w:after="0" w:line="240" w:lineRule="auto"/>
              <w:jc w:val="both"/>
              <w:rPr>
                <w:rFonts w:ascii="Calibri" w:eastAsia="Times New Roman" w:hAnsi="Calibri" w:cs="Arial"/>
                <w:b/>
                <w:sz w:val="20"/>
                <w:szCs w:val="20"/>
              </w:rPr>
            </w:pPr>
          </w:p>
          <w:p w:rsidR="00050B81" w:rsidRPr="00AC4AF6" w:rsidRDefault="00050B81" w:rsidP="00437209">
            <w:pPr>
              <w:spacing w:after="0" w:line="240" w:lineRule="auto"/>
              <w:rPr>
                <w:iCs/>
                <w:sz w:val="20"/>
                <w:szCs w:val="20"/>
              </w:rPr>
            </w:pPr>
          </w:p>
        </w:tc>
      </w:tr>
    </w:tbl>
    <w:p w:rsidR="00050B81" w:rsidRPr="00AC4AF6"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sz w:val="20"/>
          <w:szCs w:val="20"/>
          <w:lang w:val="en-US"/>
        </w:rPr>
      </w:pPr>
      <w:r w:rsidRPr="00AC4AF6">
        <w:rPr>
          <w:rFonts w:ascii="Calibri" w:eastAsia="Times New Roman" w:hAnsi="Calibri" w:cs="Arial"/>
          <w:b/>
          <w:sz w:val="20"/>
          <w:szCs w:val="20"/>
        </w:rPr>
        <w:t>ΣΥΝΙΣΤΩΜΕΝΗ</w:t>
      </w:r>
      <w:r w:rsidRPr="00AC4AF6">
        <w:rPr>
          <w:rFonts w:ascii="Calibri" w:eastAsia="Times New Roman" w:hAnsi="Calibri" w:cs="Arial"/>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150AB" w:rsidRPr="0053088A" w:rsidTr="00BF6D32">
        <w:tc>
          <w:tcPr>
            <w:tcW w:w="8472" w:type="dxa"/>
          </w:tcPr>
          <w:p w:rsidR="00050B81" w:rsidRPr="00AC4AF6" w:rsidRDefault="00050B81" w:rsidP="00050B81">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-Προτεινόμενη Βιβλιογραφία :</w:t>
            </w:r>
          </w:p>
          <w:p w:rsidR="0093723B" w:rsidRPr="00AC4AF6" w:rsidRDefault="0093723B" w:rsidP="0093723B">
            <w:pPr>
              <w:spacing w:after="0" w:line="240" w:lineRule="auto"/>
              <w:jc w:val="both"/>
              <w:rPr>
                <w:rFonts w:ascii="Calibri" w:eastAsia="Times New Roman" w:hAnsi="Calibri" w:cs="Arial"/>
                <w:i/>
                <w:sz w:val="20"/>
                <w:szCs w:val="20"/>
              </w:rPr>
            </w:pPr>
            <w:r w:rsidRPr="00AC4AF6">
              <w:rPr>
                <w:rFonts w:ascii="Calibri" w:eastAsia="Times New Roman" w:hAnsi="Calibri" w:cs="Arial"/>
                <w:i/>
                <w:sz w:val="20"/>
                <w:szCs w:val="20"/>
              </w:rPr>
              <w:t>GIBNEY M., VORSTER H., KOK F.</w:t>
            </w:r>
            <w:r w:rsidRPr="00AC4AF6">
              <w:rPr>
                <w:sz w:val="20"/>
                <w:szCs w:val="20"/>
              </w:rPr>
              <w:t xml:space="preserve"> </w:t>
            </w:r>
            <w:r w:rsidRPr="00AC4AF6">
              <w:rPr>
                <w:rFonts w:ascii="Calibri" w:eastAsia="Times New Roman" w:hAnsi="Calibri" w:cs="Arial"/>
                <w:i/>
                <w:sz w:val="20"/>
                <w:szCs w:val="20"/>
              </w:rPr>
              <w:t>ΕΙΣΑΓΩΓΗ ΣΤΗ ΔΙΑΤΡΟΦΗ ΤΟΥ ΑΝΘΡΩΠΟΥ, ΕΚΔΟΣΕΙΣ ΠΑΡΙΣΙΑΝΟΣ Α.Ε.</w:t>
            </w:r>
          </w:p>
          <w:p w:rsidR="003970E4" w:rsidRPr="00AC4AF6" w:rsidRDefault="003970E4" w:rsidP="0093723B">
            <w:pPr>
              <w:spacing w:after="0" w:line="240" w:lineRule="auto"/>
              <w:jc w:val="both"/>
              <w:rPr>
                <w:rFonts w:ascii="Calibri" w:eastAsia="Times New Roman" w:hAnsi="Calibri" w:cs="Arial"/>
                <w:i/>
                <w:sz w:val="20"/>
                <w:szCs w:val="20"/>
              </w:rPr>
            </w:pPr>
          </w:p>
          <w:p w:rsidR="00050B81" w:rsidRPr="00AC4AF6" w:rsidRDefault="00050B81" w:rsidP="00050B81">
            <w:pPr>
              <w:spacing w:after="0" w:line="240" w:lineRule="auto"/>
              <w:jc w:val="both"/>
              <w:rPr>
                <w:rFonts w:ascii="Calibri" w:eastAsia="Times New Roman" w:hAnsi="Calibri" w:cs="Arial"/>
                <w:i/>
                <w:sz w:val="20"/>
                <w:szCs w:val="20"/>
                <w:lang w:val="en-US"/>
              </w:rPr>
            </w:pPr>
            <w:r w:rsidRPr="00AC4AF6">
              <w:rPr>
                <w:rFonts w:ascii="Calibri" w:eastAsia="Times New Roman" w:hAnsi="Calibri" w:cs="Arial"/>
                <w:i/>
                <w:sz w:val="20"/>
                <w:szCs w:val="20"/>
                <w:lang w:val="en-US"/>
              </w:rPr>
              <w:t>-</w:t>
            </w:r>
            <w:r w:rsidRPr="00AC4AF6">
              <w:rPr>
                <w:rFonts w:ascii="Calibri" w:eastAsia="Times New Roman" w:hAnsi="Calibri" w:cs="Arial"/>
                <w:i/>
                <w:sz w:val="20"/>
                <w:szCs w:val="20"/>
              </w:rPr>
              <w:t>Συναφή</w:t>
            </w:r>
            <w:r w:rsidRPr="00AC4AF6">
              <w:rPr>
                <w:rFonts w:ascii="Calibri" w:eastAsia="Times New Roman" w:hAnsi="Calibri" w:cs="Arial"/>
                <w:i/>
                <w:sz w:val="20"/>
                <w:szCs w:val="20"/>
                <w:lang w:val="en-US"/>
              </w:rPr>
              <w:t xml:space="preserve"> </w:t>
            </w:r>
            <w:r w:rsidRPr="00AC4AF6">
              <w:rPr>
                <w:rFonts w:ascii="Calibri" w:eastAsia="Times New Roman" w:hAnsi="Calibri" w:cs="Arial"/>
                <w:i/>
                <w:sz w:val="20"/>
                <w:szCs w:val="20"/>
              </w:rPr>
              <w:t>επιστημονικά</w:t>
            </w:r>
            <w:r w:rsidRPr="00AC4AF6">
              <w:rPr>
                <w:rFonts w:ascii="Calibri" w:eastAsia="Times New Roman" w:hAnsi="Calibri" w:cs="Arial"/>
                <w:i/>
                <w:sz w:val="20"/>
                <w:szCs w:val="20"/>
                <w:lang w:val="en-US"/>
              </w:rPr>
              <w:t xml:space="preserve"> </w:t>
            </w:r>
            <w:r w:rsidRPr="00AC4AF6">
              <w:rPr>
                <w:rFonts w:ascii="Calibri" w:eastAsia="Times New Roman" w:hAnsi="Calibri" w:cs="Arial"/>
                <w:i/>
                <w:sz w:val="20"/>
                <w:szCs w:val="20"/>
              </w:rPr>
              <w:t>περιοδικά</w:t>
            </w:r>
            <w:r w:rsidRPr="00AC4AF6">
              <w:rPr>
                <w:rFonts w:ascii="Calibri" w:eastAsia="Times New Roman" w:hAnsi="Calibri" w:cs="Arial"/>
                <w:i/>
                <w:sz w:val="20"/>
                <w:szCs w:val="20"/>
                <w:lang w:val="en-US"/>
              </w:rPr>
              <w:t>:</w:t>
            </w:r>
          </w:p>
          <w:p w:rsidR="00A45BD0" w:rsidRPr="00AC4AF6" w:rsidRDefault="007E70A0" w:rsidP="00437209">
            <w:pPr>
              <w:tabs>
                <w:tab w:val="left" w:pos="6555"/>
              </w:tabs>
              <w:spacing w:after="0" w:line="240" w:lineRule="auto"/>
              <w:jc w:val="both"/>
              <w:rPr>
                <w:rFonts w:ascii="Calibri" w:eastAsia="Times New Roman" w:hAnsi="Calibri" w:cs="Arial"/>
                <w:b/>
                <w:sz w:val="20"/>
                <w:szCs w:val="20"/>
                <w:lang w:val="en-US"/>
              </w:rPr>
            </w:pPr>
            <w:r w:rsidRPr="00AC4AF6">
              <w:rPr>
                <w:rFonts w:ascii="Calibri" w:eastAsia="Times New Roman" w:hAnsi="Calibri" w:cs="Arial"/>
                <w:b/>
                <w:sz w:val="20"/>
                <w:szCs w:val="20"/>
                <w:lang w:val="en-US"/>
              </w:rPr>
              <w:t xml:space="preserve">Food Technology, Food Chemistry, </w:t>
            </w:r>
            <w:r w:rsidR="003970E4" w:rsidRPr="00AC4AF6">
              <w:rPr>
                <w:rFonts w:ascii="Calibri" w:eastAsia="Times New Roman" w:hAnsi="Calibri" w:cs="Arial"/>
                <w:b/>
                <w:sz w:val="20"/>
                <w:szCs w:val="20"/>
                <w:lang w:val="en-US"/>
              </w:rPr>
              <w:t xml:space="preserve">American Journal of Clinical Nutrition, European Journal of </w:t>
            </w:r>
            <w:r w:rsidR="003970E4" w:rsidRPr="00AC4AF6">
              <w:rPr>
                <w:rFonts w:ascii="Calibri" w:eastAsia="Times New Roman" w:hAnsi="Calibri" w:cs="Arial"/>
                <w:b/>
                <w:sz w:val="20"/>
                <w:szCs w:val="20"/>
                <w:lang w:val="en-US"/>
              </w:rPr>
              <w:lastRenderedPageBreak/>
              <w:t>Nutrition, International Journal of Food Sciences and Nutrition, Lancet, Nutrition</w:t>
            </w:r>
          </w:p>
        </w:tc>
        <w:bookmarkStart w:id="0" w:name="_GoBack"/>
        <w:bookmarkEnd w:id="0"/>
      </w:tr>
    </w:tbl>
    <w:p w:rsidR="00050B81" w:rsidRPr="00AC4AF6" w:rsidRDefault="00050B81" w:rsidP="00050B81">
      <w:pPr>
        <w:spacing w:after="0" w:line="240" w:lineRule="auto"/>
        <w:jc w:val="both"/>
        <w:rPr>
          <w:rFonts w:ascii="Cambria" w:eastAsia="Times New Roman" w:hAnsi="Cambria" w:cs="Times New Roman"/>
          <w:sz w:val="20"/>
          <w:szCs w:val="20"/>
          <w:lang w:val="en-US"/>
        </w:rPr>
      </w:pPr>
    </w:p>
    <w:p w:rsidR="00050B81" w:rsidRPr="00AC4AF6" w:rsidRDefault="00050B81" w:rsidP="00050B81">
      <w:pPr>
        <w:spacing w:after="0" w:line="240" w:lineRule="auto"/>
        <w:rPr>
          <w:rFonts w:ascii="Times New Roman" w:eastAsia="Times New Roman" w:hAnsi="Times New Roman" w:cs="Times New Roman"/>
          <w:sz w:val="20"/>
          <w:szCs w:val="20"/>
          <w:lang w:val="en-US"/>
        </w:rPr>
      </w:pPr>
    </w:p>
    <w:p w:rsidR="00B66EDB" w:rsidRPr="00AC4AF6" w:rsidRDefault="00B66EDB">
      <w:pPr>
        <w:rPr>
          <w:sz w:val="20"/>
          <w:szCs w:val="20"/>
          <w:lang w:val="en-US"/>
        </w:rPr>
      </w:pPr>
    </w:p>
    <w:sectPr w:rsidR="00B66EDB" w:rsidRPr="00AC4AF6"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33317C2"/>
    <w:multiLevelType w:val="hybridMultilevel"/>
    <w:tmpl w:val="2FA42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E3412C"/>
    <w:multiLevelType w:val="hybridMultilevel"/>
    <w:tmpl w:val="DF5A2D32"/>
    <w:lvl w:ilvl="0" w:tplc="C0C49830">
      <w:start w:val="23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FC1BA2"/>
    <w:multiLevelType w:val="hybridMultilevel"/>
    <w:tmpl w:val="6DD4F0C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50B81"/>
    <w:rsid w:val="00007AB8"/>
    <w:rsid w:val="00050B81"/>
    <w:rsid w:val="00096AF5"/>
    <w:rsid w:val="001A3F9B"/>
    <w:rsid w:val="001D341B"/>
    <w:rsid w:val="002C194C"/>
    <w:rsid w:val="00321C99"/>
    <w:rsid w:val="0034378A"/>
    <w:rsid w:val="00384910"/>
    <w:rsid w:val="003970E4"/>
    <w:rsid w:val="003B45BC"/>
    <w:rsid w:val="00437209"/>
    <w:rsid w:val="004F0E5F"/>
    <w:rsid w:val="0053088A"/>
    <w:rsid w:val="00533D28"/>
    <w:rsid w:val="0054204B"/>
    <w:rsid w:val="00570308"/>
    <w:rsid w:val="006A6043"/>
    <w:rsid w:val="00726337"/>
    <w:rsid w:val="007E70A0"/>
    <w:rsid w:val="008150AB"/>
    <w:rsid w:val="008343A9"/>
    <w:rsid w:val="00860E66"/>
    <w:rsid w:val="008F7FF6"/>
    <w:rsid w:val="00907017"/>
    <w:rsid w:val="0093723B"/>
    <w:rsid w:val="00974C95"/>
    <w:rsid w:val="00A45BD0"/>
    <w:rsid w:val="00AC4AF6"/>
    <w:rsid w:val="00B25922"/>
    <w:rsid w:val="00B66EDB"/>
    <w:rsid w:val="00BA631D"/>
    <w:rsid w:val="00BE4FAD"/>
    <w:rsid w:val="00C9764E"/>
    <w:rsid w:val="00CD2D2E"/>
    <w:rsid w:val="00DF3693"/>
    <w:rsid w:val="00E45ED8"/>
    <w:rsid w:val="00F476E0"/>
    <w:rsid w:val="00FA481A"/>
    <w:rsid w:val="00FC17C7"/>
    <w:rsid w:val="00FC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styleId="FootnoteText">
    <w:name w:val="footnote text"/>
    <w:basedOn w:val="Normal"/>
    <w:link w:val="FootnoteTextChar"/>
    <w:semiHidden/>
    <w:rsid w:val="00FA48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2"/>
      </w:tabs>
      <w:spacing w:after="0" w:line="240" w:lineRule="auto"/>
      <w:jc w:val="both"/>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semiHidden/>
    <w:rsid w:val="00FA481A"/>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paragraph" w:styleId="a5">
    <w:name w:val="footnote text"/>
    <w:basedOn w:val="a"/>
    <w:link w:val="Char"/>
    <w:semiHidden/>
    <w:rsid w:val="00FA48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2"/>
      </w:tabs>
      <w:spacing w:after="0" w:line="240" w:lineRule="auto"/>
      <w:jc w:val="both"/>
    </w:pPr>
    <w:rPr>
      <w:rFonts w:ascii="Times New Roman" w:eastAsia="Times New Roman" w:hAnsi="Times New Roman" w:cs="Times New Roman"/>
      <w:sz w:val="20"/>
      <w:szCs w:val="20"/>
      <w:lang w:val="nl-NL" w:eastAsia="nl-NL"/>
    </w:rPr>
  </w:style>
  <w:style w:type="character" w:customStyle="1" w:styleId="Char">
    <w:name w:val="Κείμενο υποσημείωσης Char"/>
    <w:basedOn w:val="a0"/>
    <w:link w:val="a5"/>
    <w:semiHidden/>
    <w:rsid w:val="00FA481A"/>
    <w:rPr>
      <w:rFonts w:ascii="Times New Roman" w:eastAsia="Times New Roman" w:hAnsi="Times New Roman"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5868</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2014-01-21T08:26:00Z</dcterms:created>
  <dcterms:modified xsi:type="dcterms:W3CDTF">2016-05-09T07:55:00Z</dcterms:modified>
</cp:coreProperties>
</file>