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F4F" w:rsidRPr="00050B81" w:rsidRDefault="00911F4F" w:rsidP="00140164">
      <w:pPr>
        <w:spacing w:after="0" w:line="240" w:lineRule="auto"/>
        <w:jc w:val="center"/>
        <w:rPr>
          <w:rFonts w:cs="Arial"/>
          <w:sz w:val="24"/>
          <w:szCs w:val="24"/>
        </w:rPr>
      </w:pPr>
      <w:r w:rsidRPr="00050B81">
        <w:rPr>
          <w:rFonts w:cs="Arial"/>
          <w:b/>
          <w:sz w:val="24"/>
          <w:szCs w:val="24"/>
        </w:rPr>
        <w:t>ΠΕΡΙΓΡΑΜΜΑ ΜΑΘΗΜΑΤΟΣ</w:t>
      </w:r>
    </w:p>
    <w:p w:rsidR="00911F4F" w:rsidRPr="00050B81" w:rsidRDefault="00911F4F" w:rsidP="00140164">
      <w:pPr>
        <w:widowControl w:val="0"/>
        <w:numPr>
          <w:ilvl w:val="0"/>
          <w:numId w:val="1"/>
        </w:numPr>
        <w:autoSpaceDE w:val="0"/>
        <w:autoSpaceDN w:val="0"/>
        <w:adjustRightInd w:val="0"/>
        <w:spacing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115"/>
        <w:gridCol w:w="1274"/>
        <w:gridCol w:w="1208"/>
        <w:gridCol w:w="351"/>
        <w:gridCol w:w="1240"/>
      </w:tblGrid>
      <w:tr w:rsidR="00911F4F" w:rsidRPr="00352ED8" w:rsidTr="00E23301">
        <w:tc>
          <w:tcPr>
            <w:tcW w:w="3205" w:type="dxa"/>
            <w:shd w:val="clear" w:color="auto" w:fill="FFFFFF"/>
          </w:tcPr>
          <w:p w:rsidR="00911F4F" w:rsidRPr="00050B81" w:rsidRDefault="00911F4F" w:rsidP="00140164">
            <w:pPr>
              <w:spacing w:after="0" w:line="240" w:lineRule="auto"/>
              <w:jc w:val="right"/>
              <w:rPr>
                <w:rFonts w:cs="Arial"/>
                <w:b/>
                <w:sz w:val="20"/>
                <w:szCs w:val="20"/>
              </w:rPr>
            </w:pPr>
            <w:r w:rsidRPr="00050B81">
              <w:rPr>
                <w:rFonts w:cs="Arial"/>
                <w:b/>
                <w:sz w:val="20"/>
                <w:szCs w:val="20"/>
              </w:rPr>
              <w:t>ΣΧΟΛΗ</w:t>
            </w:r>
          </w:p>
        </w:tc>
        <w:tc>
          <w:tcPr>
            <w:tcW w:w="5231" w:type="dxa"/>
            <w:gridSpan w:val="5"/>
            <w:shd w:val="clear" w:color="auto" w:fill="FFFFFF"/>
          </w:tcPr>
          <w:p w:rsidR="00911F4F" w:rsidRPr="001C4DAD" w:rsidRDefault="001C4DAD" w:rsidP="00140164">
            <w:pPr>
              <w:spacing w:after="0" w:line="240" w:lineRule="auto"/>
              <w:rPr>
                <w:sz w:val="20"/>
                <w:szCs w:val="20"/>
              </w:rPr>
            </w:pPr>
            <w:r>
              <w:rPr>
                <w:sz w:val="20"/>
                <w:szCs w:val="20"/>
              </w:rPr>
              <w:t>ΕΠΙΣΤΗΜΗΣ ΤΡΟΦΙΜΩΝ ΚΑΙ ΔΙΑΤΡΟΦΗΣ</w:t>
            </w:r>
          </w:p>
        </w:tc>
      </w:tr>
      <w:tr w:rsidR="00911F4F" w:rsidRPr="00352ED8" w:rsidTr="00E23301">
        <w:tc>
          <w:tcPr>
            <w:tcW w:w="3205" w:type="dxa"/>
            <w:shd w:val="clear" w:color="auto" w:fill="FFFFFF"/>
          </w:tcPr>
          <w:p w:rsidR="00911F4F" w:rsidRPr="00050B81" w:rsidRDefault="00911F4F" w:rsidP="00140164">
            <w:pPr>
              <w:spacing w:after="0" w:line="240" w:lineRule="auto"/>
              <w:jc w:val="right"/>
              <w:rPr>
                <w:rFonts w:cs="Arial"/>
                <w:b/>
                <w:sz w:val="20"/>
                <w:szCs w:val="20"/>
              </w:rPr>
            </w:pPr>
            <w:r w:rsidRPr="00050B81">
              <w:rPr>
                <w:rFonts w:cs="Arial"/>
                <w:b/>
                <w:sz w:val="20"/>
                <w:szCs w:val="20"/>
              </w:rPr>
              <w:t>ΤΜΗΜΑ</w:t>
            </w:r>
          </w:p>
        </w:tc>
        <w:tc>
          <w:tcPr>
            <w:tcW w:w="5231" w:type="dxa"/>
            <w:gridSpan w:val="5"/>
            <w:shd w:val="clear" w:color="auto" w:fill="FFFFFF"/>
          </w:tcPr>
          <w:p w:rsidR="00911F4F" w:rsidRPr="00CE6B84" w:rsidRDefault="00911F4F" w:rsidP="001C4DAD">
            <w:pPr>
              <w:spacing w:after="0" w:line="240" w:lineRule="auto"/>
              <w:rPr>
                <w:sz w:val="20"/>
                <w:szCs w:val="20"/>
              </w:rPr>
            </w:pPr>
            <w:r>
              <w:rPr>
                <w:sz w:val="20"/>
                <w:szCs w:val="20"/>
              </w:rPr>
              <w:t xml:space="preserve">ΕΠΙΣΤΗΜΗΣ </w:t>
            </w:r>
            <w:r w:rsidR="001C4DAD">
              <w:rPr>
                <w:sz w:val="20"/>
                <w:szCs w:val="20"/>
              </w:rPr>
              <w:t>ΤΡΟΦΙΜΩΝ ΚΑΙ ΔΙΑΤΡΟΦΗΣ ΤΟΥ ΑΝΘΡΩΠΟΥ</w:t>
            </w:r>
            <w:r w:rsidR="00CC6EB1">
              <w:rPr>
                <w:sz w:val="20"/>
                <w:szCs w:val="20"/>
              </w:rPr>
              <w:t xml:space="preserve"> </w:t>
            </w:r>
          </w:p>
        </w:tc>
      </w:tr>
      <w:tr w:rsidR="00911F4F" w:rsidRPr="00352ED8" w:rsidTr="00E23301">
        <w:tc>
          <w:tcPr>
            <w:tcW w:w="3205" w:type="dxa"/>
            <w:shd w:val="clear" w:color="auto" w:fill="FFFFFF"/>
          </w:tcPr>
          <w:p w:rsidR="00911F4F" w:rsidRPr="00050B81" w:rsidRDefault="00911F4F" w:rsidP="00140164">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shd w:val="clear" w:color="auto" w:fill="FFFFFF"/>
          </w:tcPr>
          <w:p w:rsidR="00911F4F" w:rsidRPr="00E23301" w:rsidRDefault="00911F4F" w:rsidP="00140164">
            <w:pPr>
              <w:spacing w:after="0" w:line="240" w:lineRule="auto"/>
              <w:rPr>
                <w:sz w:val="20"/>
                <w:szCs w:val="20"/>
              </w:rPr>
            </w:pPr>
            <w:r w:rsidRPr="00CE6B84">
              <w:rPr>
                <w:sz w:val="20"/>
                <w:szCs w:val="20"/>
              </w:rPr>
              <w:t>ΠΡΟΠΤΥΧΙΑΚΟ</w:t>
            </w:r>
            <w:r>
              <w:rPr>
                <w:sz w:val="20"/>
                <w:szCs w:val="20"/>
                <w:lang w:val="en-US"/>
              </w:rPr>
              <w:t xml:space="preserve"> </w:t>
            </w:r>
            <w:r>
              <w:rPr>
                <w:sz w:val="20"/>
                <w:szCs w:val="20"/>
              </w:rPr>
              <w:t>- ΕΠΙΛΟΓΗΣ</w:t>
            </w:r>
          </w:p>
        </w:tc>
      </w:tr>
      <w:tr w:rsidR="00911F4F" w:rsidRPr="00352ED8" w:rsidTr="00E23301">
        <w:tc>
          <w:tcPr>
            <w:tcW w:w="3205" w:type="dxa"/>
            <w:shd w:val="clear" w:color="auto" w:fill="FFFFFF"/>
          </w:tcPr>
          <w:p w:rsidR="00911F4F" w:rsidRPr="001A3F9B" w:rsidRDefault="00911F4F" w:rsidP="00140164">
            <w:pPr>
              <w:spacing w:after="0" w:line="240" w:lineRule="auto"/>
              <w:jc w:val="right"/>
              <w:rPr>
                <w:rFonts w:cs="Arial"/>
                <w:b/>
                <w:sz w:val="20"/>
                <w:szCs w:val="20"/>
                <w:lang w:val="en-US"/>
              </w:rPr>
            </w:pPr>
            <w:r>
              <w:rPr>
                <w:rFonts w:cs="Arial"/>
                <w:b/>
                <w:sz w:val="20"/>
                <w:szCs w:val="20"/>
              </w:rPr>
              <w:t>ΚΩΔΙΚΟΣ ΜΑΘΗΜΑΤΟΣ</w:t>
            </w:r>
          </w:p>
        </w:tc>
        <w:tc>
          <w:tcPr>
            <w:tcW w:w="1135" w:type="dxa"/>
            <w:shd w:val="clear" w:color="auto" w:fill="FFFFFF"/>
          </w:tcPr>
          <w:p w:rsidR="00911F4F" w:rsidRPr="00E23301" w:rsidRDefault="00911F4F" w:rsidP="00140164">
            <w:pPr>
              <w:spacing w:after="0" w:line="240" w:lineRule="auto"/>
              <w:rPr>
                <w:rFonts w:cs="Arial"/>
                <w:b/>
                <w:sz w:val="20"/>
                <w:szCs w:val="20"/>
              </w:rPr>
            </w:pPr>
            <w:r>
              <w:rPr>
                <w:rFonts w:cs="Arial"/>
                <w:b/>
                <w:sz w:val="20"/>
                <w:szCs w:val="20"/>
              </w:rPr>
              <w:t>501</w:t>
            </w:r>
          </w:p>
        </w:tc>
        <w:tc>
          <w:tcPr>
            <w:tcW w:w="2505" w:type="dxa"/>
            <w:gridSpan w:val="2"/>
            <w:shd w:val="clear" w:color="auto" w:fill="FFFFFF"/>
          </w:tcPr>
          <w:p w:rsidR="00911F4F" w:rsidRPr="001A3F9B" w:rsidRDefault="00911F4F" w:rsidP="00140164">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shd w:val="clear" w:color="auto" w:fill="FFFFFF"/>
          </w:tcPr>
          <w:p w:rsidR="00911F4F" w:rsidRPr="00C9457E" w:rsidRDefault="001C4DAD" w:rsidP="00140164">
            <w:pPr>
              <w:spacing w:after="0" w:line="240" w:lineRule="auto"/>
              <w:rPr>
                <w:rFonts w:cs="Arial"/>
                <w:sz w:val="20"/>
                <w:szCs w:val="20"/>
              </w:rPr>
            </w:pPr>
            <w:r>
              <w:rPr>
                <w:rFonts w:cs="Arial"/>
                <w:sz w:val="20"/>
                <w:szCs w:val="20"/>
                <w:shd w:val="clear" w:color="auto" w:fill="FFFFFF"/>
              </w:rPr>
              <w:t>9</w:t>
            </w:r>
            <w:bookmarkStart w:id="0" w:name="_GoBack"/>
            <w:bookmarkEnd w:id="0"/>
            <w:r w:rsidR="00911F4F" w:rsidRPr="00C9457E">
              <w:rPr>
                <w:rFonts w:cs="Arial"/>
                <w:sz w:val="20"/>
                <w:szCs w:val="20"/>
                <w:shd w:val="clear" w:color="auto" w:fill="FFFFFF"/>
                <w:vertAlign w:val="superscript"/>
              </w:rPr>
              <w:t>ο</w:t>
            </w:r>
            <w:r w:rsidR="00911F4F" w:rsidRPr="00C9457E">
              <w:rPr>
                <w:rFonts w:cs="Arial"/>
                <w:sz w:val="20"/>
                <w:szCs w:val="20"/>
              </w:rPr>
              <w:t xml:space="preserve"> </w:t>
            </w:r>
          </w:p>
        </w:tc>
      </w:tr>
      <w:tr w:rsidR="00911F4F" w:rsidRPr="00352ED8" w:rsidTr="00E23301">
        <w:trPr>
          <w:trHeight w:val="375"/>
        </w:trPr>
        <w:tc>
          <w:tcPr>
            <w:tcW w:w="3205" w:type="dxa"/>
            <w:shd w:val="clear" w:color="auto" w:fill="FFFFFF"/>
            <w:vAlign w:val="center"/>
          </w:tcPr>
          <w:p w:rsidR="00911F4F" w:rsidRPr="00050B81" w:rsidRDefault="00911F4F" w:rsidP="00140164">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shd w:val="clear" w:color="auto" w:fill="FFFFFF"/>
            <w:vAlign w:val="center"/>
          </w:tcPr>
          <w:p w:rsidR="00911F4F" w:rsidRPr="003556C9" w:rsidRDefault="00911F4F" w:rsidP="00140164">
            <w:pPr>
              <w:spacing w:after="0" w:line="240" w:lineRule="auto"/>
              <w:rPr>
                <w:rFonts w:cs="Arial"/>
                <w:color w:val="002060"/>
                <w:sz w:val="20"/>
                <w:szCs w:val="20"/>
              </w:rPr>
            </w:pPr>
            <w:r>
              <w:rPr>
                <w:sz w:val="24"/>
                <w:szCs w:val="24"/>
              </w:rPr>
              <w:t>ΙΣΤΟΡΙΑ ΤΗΣ ΓΕΩΠΟΝΙΚΗΣ ΕΠΙΣΤΗΜΗΣ</w:t>
            </w:r>
          </w:p>
        </w:tc>
      </w:tr>
      <w:tr w:rsidR="00911F4F" w:rsidRPr="00352ED8" w:rsidTr="00E23301">
        <w:trPr>
          <w:trHeight w:val="196"/>
        </w:trPr>
        <w:tc>
          <w:tcPr>
            <w:tcW w:w="5637" w:type="dxa"/>
            <w:gridSpan w:val="3"/>
            <w:shd w:val="clear" w:color="auto" w:fill="FFFFFF"/>
            <w:vAlign w:val="center"/>
          </w:tcPr>
          <w:p w:rsidR="00911F4F" w:rsidRPr="00050B81" w:rsidRDefault="00911F4F" w:rsidP="00140164">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FFFFFF"/>
            <w:vAlign w:val="center"/>
          </w:tcPr>
          <w:p w:rsidR="00911F4F" w:rsidRPr="00050B81" w:rsidRDefault="00911F4F" w:rsidP="00140164">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E23301">
              <w:rPr>
                <w:rFonts w:cs="Arial"/>
                <w:b/>
                <w:sz w:val="20"/>
                <w:szCs w:val="20"/>
                <w:shd w:val="clear" w:color="auto" w:fill="FFFFFF"/>
              </w:rPr>
              <w:t>ΙΔ</w:t>
            </w:r>
            <w:r w:rsidRPr="00050B81">
              <w:rPr>
                <w:rFonts w:cs="Arial"/>
                <w:b/>
                <w:sz w:val="20"/>
                <w:szCs w:val="20"/>
              </w:rPr>
              <w:t>ΑΣΚΑΛΙΑΣ</w:t>
            </w:r>
          </w:p>
        </w:tc>
        <w:tc>
          <w:tcPr>
            <w:tcW w:w="1240" w:type="dxa"/>
            <w:shd w:val="clear" w:color="auto" w:fill="FFFFFF"/>
            <w:vAlign w:val="center"/>
          </w:tcPr>
          <w:p w:rsidR="00911F4F" w:rsidRPr="00050B81" w:rsidRDefault="00911F4F" w:rsidP="00140164">
            <w:pPr>
              <w:spacing w:after="0" w:line="240" w:lineRule="auto"/>
              <w:jc w:val="center"/>
              <w:rPr>
                <w:rFonts w:cs="Arial"/>
                <w:b/>
                <w:sz w:val="20"/>
                <w:szCs w:val="20"/>
              </w:rPr>
            </w:pPr>
            <w:r w:rsidRPr="00050B81">
              <w:rPr>
                <w:rFonts w:cs="Arial"/>
                <w:b/>
                <w:sz w:val="20"/>
                <w:szCs w:val="20"/>
              </w:rPr>
              <w:t>ΠΙΣΤΩΤΙΚΕΣ ΜΟΝΑΔΕΣ</w:t>
            </w:r>
          </w:p>
        </w:tc>
      </w:tr>
      <w:tr w:rsidR="00911F4F" w:rsidRPr="00352ED8" w:rsidTr="00E23301">
        <w:trPr>
          <w:trHeight w:val="194"/>
        </w:trPr>
        <w:tc>
          <w:tcPr>
            <w:tcW w:w="5637" w:type="dxa"/>
            <w:gridSpan w:val="3"/>
            <w:shd w:val="clear" w:color="auto" w:fill="FFFFFF"/>
          </w:tcPr>
          <w:p w:rsidR="00911F4F" w:rsidRPr="00F1342C" w:rsidRDefault="00911F4F" w:rsidP="00140164">
            <w:pPr>
              <w:spacing w:after="0" w:line="240" w:lineRule="auto"/>
              <w:jc w:val="right"/>
              <w:rPr>
                <w:rFonts w:cs="Arial"/>
                <w:sz w:val="24"/>
                <w:szCs w:val="24"/>
              </w:rPr>
            </w:pPr>
            <w:r>
              <w:rPr>
                <w:rFonts w:cs="Arial"/>
                <w:sz w:val="24"/>
                <w:szCs w:val="24"/>
              </w:rPr>
              <w:t xml:space="preserve">Διαλέξεις, Μελέτη Πηγών </w:t>
            </w:r>
          </w:p>
        </w:tc>
        <w:tc>
          <w:tcPr>
            <w:tcW w:w="1559" w:type="dxa"/>
            <w:gridSpan w:val="2"/>
            <w:shd w:val="clear" w:color="auto" w:fill="FFFFFF"/>
          </w:tcPr>
          <w:p w:rsidR="00911F4F" w:rsidRPr="00677122" w:rsidRDefault="00911F4F" w:rsidP="00140164">
            <w:pPr>
              <w:spacing w:after="0" w:line="240" w:lineRule="auto"/>
              <w:jc w:val="center"/>
              <w:rPr>
                <w:rFonts w:cs="Arial"/>
                <w:sz w:val="24"/>
                <w:szCs w:val="24"/>
              </w:rPr>
            </w:pPr>
            <w:r>
              <w:rPr>
                <w:rFonts w:cs="Arial"/>
                <w:sz w:val="24"/>
                <w:szCs w:val="24"/>
              </w:rPr>
              <w:t>2</w:t>
            </w:r>
          </w:p>
        </w:tc>
        <w:tc>
          <w:tcPr>
            <w:tcW w:w="1240" w:type="dxa"/>
            <w:shd w:val="clear" w:color="auto" w:fill="FFFFFF"/>
          </w:tcPr>
          <w:p w:rsidR="00911F4F" w:rsidRPr="00677122" w:rsidRDefault="00911F4F" w:rsidP="00140164">
            <w:pPr>
              <w:spacing w:after="0" w:line="240" w:lineRule="auto"/>
              <w:jc w:val="center"/>
              <w:rPr>
                <w:rFonts w:cs="Arial"/>
                <w:sz w:val="24"/>
                <w:szCs w:val="24"/>
              </w:rPr>
            </w:pPr>
            <w:r>
              <w:rPr>
                <w:rFonts w:cs="Arial"/>
                <w:sz w:val="24"/>
                <w:szCs w:val="24"/>
              </w:rPr>
              <w:t>2</w:t>
            </w:r>
          </w:p>
        </w:tc>
      </w:tr>
      <w:tr w:rsidR="00911F4F" w:rsidRPr="00352ED8" w:rsidTr="00E23301">
        <w:trPr>
          <w:trHeight w:val="194"/>
        </w:trPr>
        <w:tc>
          <w:tcPr>
            <w:tcW w:w="5637" w:type="dxa"/>
            <w:gridSpan w:val="3"/>
            <w:shd w:val="clear" w:color="auto" w:fill="FFFFFF"/>
          </w:tcPr>
          <w:p w:rsidR="00911F4F" w:rsidRPr="00726337" w:rsidRDefault="00911F4F" w:rsidP="00140164">
            <w:pPr>
              <w:spacing w:after="0" w:line="240" w:lineRule="auto"/>
              <w:jc w:val="right"/>
              <w:rPr>
                <w:rFonts w:cs="Arial"/>
                <w:b/>
                <w:color w:val="002060"/>
                <w:sz w:val="20"/>
                <w:szCs w:val="20"/>
              </w:rPr>
            </w:pPr>
          </w:p>
        </w:tc>
        <w:tc>
          <w:tcPr>
            <w:tcW w:w="1559" w:type="dxa"/>
            <w:gridSpan w:val="2"/>
            <w:shd w:val="clear" w:color="auto" w:fill="FFFFFF"/>
          </w:tcPr>
          <w:p w:rsidR="00911F4F" w:rsidRPr="00726337" w:rsidRDefault="00911F4F" w:rsidP="00140164">
            <w:pPr>
              <w:spacing w:after="0" w:line="240" w:lineRule="auto"/>
              <w:jc w:val="right"/>
              <w:rPr>
                <w:rFonts w:cs="Arial"/>
                <w:color w:val="002060"/>
                <w:sz w:val="20"/>
                <w:szCs w:val="20"/>
              </w:rPr>
            </w:pPr>
          </w:p>
        </w:tc>
        <w:tc>
          <w:tcPr>
            <w:tcW w:w="1240" w:type="dxa"/>
            <w:shd w:val="clear" w:color="auto" w:fill="FFFFFF"/>
          </w:tcPr>
          <w:p w:rsidR="00911F4F" w:rsidRPr="00726337" w:rsidRDefault="00911F4F" w:rsidP="00140164">
            <w:pPr>
              <w:spacing w:after="0" w:line="240" w:lineRule="auto"/>
              <w:rPr>
                <w:rFonts w:cs="Arial"/>
                <w:color w:val="002060"/>
                <w:sz w:val="20"/>
                <w:szCs w:val="20"/>
              </w:rPr>
            </w:pPr>
          </w:p>
        </w:tc>
      </w:tr>
      <w:tr w:rsidR="00911F4F" w:rsidRPr="00352ED8" w:rsidTr="00E23301">
        <w:trPr>
          <w:trHeight w:val="194"/>
        </w:trPr>
        <w:tc>
          <w:tcPr>
            <w:tcW w:w="5637" w:type="dxa"/>
            <w:gridSpan w:val="3"/>
            <w:shd w:val="clear" w:color="auto" w:fill="FFFFFF"/>
          </w:tcPr>
          <w:p w:rsidR="00911F4F" w:rsidRPr="00726337" w:rsidRDefault="00911F4F" w:rsidP="00140164">
            <w:pPr>
              <w:spacing w:after="0" w:line="240" w:lineRule="auto"/>
              <w:rPr>
                <w:rFonts w:cs="Arial"/>
                <w:b/>
                <w:color w:val="002060"/>
                <w:sz w:val="20"/>
                <w:szCs w:val="20"/>
              </w:rPr>
            </w:pPr>
          </w:p>
        </w:tc>
        <w:tc>
          <w:tcPr>
            <w:tcW w:w="1559" w:type="dxa"/>
            <w:gridSpan w:val="2"/>
            <w:shd w:val="clear" w:color="auto" w:fill="FFFFFF"/>
          </w:tcPr>
          <w:p w:rsidR="00911F4F" w:rsidRPr="00726337" w:rsidRDefault="00911F4F" w:rsidP="00140164">
            <w:pPr>
              <w:spacing w:after="0" w:line="240" w:lineRule="auto"/>
              <w:jc w:val="right"/>
              <w:rPr>
                <w:rFonts w:cs="Arial"/>
                <w:color w:val="002060"/>
                <w:sz w:val="20"/>
                <w:szCs w:val="20"/>
              </w:rPr>
            </w:pPr>
          </w:p>
        </w:tc>
        <w:tc>
          <w:tcPr>
            <w:tcW w:w="1240" w:type="dxa"/>
            <w:shd w:val="clear" w:color="auto" w:fill="FFFFFF"/>
          </w:tcPr>
          <w:p w:rsidR="00911F4F" w:rsidRPr="00726337" w:rsidRDefault="00911F4F" w:rsidP="00140164">
            <w:pPr>
              <w:spacing w:after="0" w:line="240" w:lineRule="auto"/>
              <w:rPr>
                <w:rFonts w:cs="Arial"/>
                <w:color w:val="002060"/>
                <w:sz w:val="20"/>
                <w:szCs w:val="20"/>
              </w:rPr>
            </w:pPr>
          </w:p>
        </w:tc>
      </w:tr>
      <w:tr w:rsidR="00911F4F" w:rsidRPr="00352ED8" w:rsidTr="00E23301">
        <w:trPr>
          <w:trHeight w:val="194"/>
        </w:trPr>
        <w:tc>
          <w:tcPr>
            <w:tcW w:w="5637" w:type="dxa"/>
            <w:gridSpan w:val="3"/>
            <w:shd w:val="clear" w:color="auto" w:fill="FFFFFF"/>
          </w:tcPr>
          <w:p w:rsidR="00911F4F" w:rsidRPr="00050B81" w:rsidRDefault="00911F4F" w:rsidP="00140164">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shd w:val="clear" w:color="auto" w:fill="FFFFFF"/>
          </w:tcPr>
          <w:p w:rsidR="00911F4F" w:rsidRPr="00050B81" w:rsidRDefault="00911F4F" w:rsidP="00140164">
            <w:pPr>
              <w:spacing w:after="0" w:line="240" w:lineRule="auto"/>
              <w:jc w:val="right"/>
              <w:rPr>
                <w:rFonts w:cs="Arial"/>
                <w:color w:val="002060"/>
                <w:sz w:val="20"/>
                <w:szCs w:val="20"/>
              </w:rPr>
            </w:pPr>
          </w:p>
        </w:tc>
        <w:tc>
          <w:tcPr>
            <w:tcW w:w="1240" w:type="dxa"/>
            <w:shd w:val="clear" w:color="auto" w:fill="FFFFFF"/>
          </w:tcPr>
          <w:p w:rsidR="00911F4F" w:rsidRPr="00050B81" w:rsidRDefault="00911F4F" w:rsidP="00140164">
            <w:pPr>
              <w:spacing w:after="0" w:line="240" w:lineRule="auto"/>
              <w:rPr>
                <w:rFonts w:cs="Arial"/>
                <w:color w:val="002060"/>
                <w:sz w:val="20"/>
                <w:szCs w:val="20"/>
              </w:rPr>
            </w:pPr>
          </w:p>
        </w:tc>
      </w:tr>
      <w:tr w:rsidR="00911F4F" w:rsidRPr="00352ED8" w:rsidTr="00E23301">
        <w:trPr>
          <w:trHeight w:val="599"/>
        </w:trPr>
        <w:tc>
          <w:tcPr>
            <w:tcW w:w="3205" w:type="dxa"/>
            <w:shd w:val="clear" w:color="auto" w:fill="FFFFFF"/>
          </w:tcPr>
          <w:p w:rsidR="00911F4F" w:rsidRPr="00050B81" w:rsidRDefault="00911F4F" w:rsidP="00140164">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911F4F" w:rsidRPr="00050B81" w:rsidRDefault="00911F4F" w:rsidP="00140164">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shd w:val="clear" w:color="auto" w:fill="FFFFFF"/>
          </w:tcPr>
          <w:p w:rsidR="00911F4F" w:rsidRPr="00DA009E" w:rsidRDefault="00DA009E" w:rsidP="00140164">
            <w:pPr>
              <w:spacing w:after="0" w:line="240" w:lineRule="auto"/>
              <w:rPr>
                <w:rFonts w:cs="Arial"/>
                <w:sz w:val="24"/>
                <w:szCs w:val="24"/>
              </w:rPr>
            </w:pPr>
            <w:r>
              <w:rPr>
                <w:rFonts w:cs="Arial"/>
                <w:sz w:val="24"/>
                <w:szCs w:val="24"/>
              </w:rPr>
              <w:t>Μάθημα Γενικών Γνώσεων</w:t>
            </w:r>
          </w:p>
        </w:tc>
      </w:tr>
      <w:tr w:rsidR="00911F4F" w:rsidRPr="00352ED8" w:rsidTr="00E23301">
        <w:tc>
          <w:tcPr>
            <w:tcW w:w="3205" w:type="dxa"/>
            <w:shd w:val="clear" w:color="auto" w:fill="FFFFFF"/>
          </w:tcPr>
          <w:p w:rsidR="00911F4F" w:rsidRPr="00050B81" w:rsidRDefault="00911F4F" w:rsidP="00140164">
            <w:pPr>
              <w:spacing w:after="0" w:line="240" w:lineRule="auto"/>
              <w:jc w:val="right"/>
              <w:rPr>
                <w:rFonts w:cs="Arial"/>
                <w:b/>
                <w:sz w:val="20"/>
                <w:szCs w:val="20"/>
              </w:rPr>
            </w:pPr>
            <w:r w:rsidRPr="00050B81">
              <w:rPr>
                <w:rFonts w:cs="Arial"/>
                <w:b/>
                <w:sz w:val="20"/>
                <w:szCs w:val="20"/>
              </w:rPr>
              <w:t>ΠΡΟΑΠΑΙΤΟΥΜΕΝΑ ΜΑΘΗΜΑΤΑ:</w:t>
            </w:r>
          </w:p>
          <w:p w:rsidR="00911F4F" w:rsidRPr="00050B81" w:rsidRDefault="00911F4F" w:rsidP="00140164">
            <w:pPr>
              <w:spacing w:after="0" w:line="240" w:lineRule="auto"/>
              <w:jc w:val="right"/>
              <w:rPr>
                <w:rFonts w:cs="Arial"/>
                <w:b/>
                <w:sz w:val="20"/>
                <w:szCs w:val="20"/>
              </w:rPr>
            </w:pPr>
          </w:p>
        </w:tc>
        <w:tc>
          <w:tcPr>
            <w:tcW w:w="5231" w:type="dxa"/>
            <w:gridSpan w:val="5"/>
            <w:shd w:val="clear" w:color="auto" w:fill="FFFFFF"/>
          </w:tcPr>
          <w:p w:rsidR="00911F4F" w:rsidRPr="00F1342C" w:rsidRDefault="00911F4F" w:rsidP="00140164">
            <w:pPr>
              <w:spacing w:after="0" w:line="240" w:lineRule="auto"/>
              <w:rPr>
                <w:rFonts w:cs="Arial"/>
                <w:sz w:val="24"/>
                <w:szCs w:val="24"/>
              </w:rPr>
            </w:pPr>
          </w:p>
        </w:tc>
      </w:tr>
      <w:tr w:rsidR="00911F4F" w:rsidRPr="00352ED8" w:rsidTr="00E23301">
        <w:tc>
          <w:tcPr>
            <w:tcW w:w="3205" w:type="dxa"/>
            <w:shd w:val="clear" w:color="auto" w:fill="FFFFFF"/>
          </w:tcPr>
          <w:p w:rsidR="00911F4F" w:rsidRPr="00050B81" w:rsidRDefault="00911F4F" w:rsidP="00140164">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shd w:val="clear" w:color="auto" w:fill="FFFFFF"/>
          </w:tcPr>
          <w:p w:rsidR="00911F4F" w:rsidRPr="00F1342C" w:rsidRDefault="00911F4F" w:rsidP="00140164">
            <w:pPr>
              <w:spacing w:after="0" w:line="240" w:lineRule="auto"/>
              <w:rPr>
                <w:rFonts w:cs="Arial"/>
                <w:sz w:val="24"/>
                <w:szCs w:val="24"/>
                <w:lang w:val="en-US"/>
              </w:rPr>
            </w:pPr>
            <w:r w:rsidRPr="00F1342C">
              <w:rPr>
                <w:rFonts w:cs="Arial"/>
                <w:sz w:val="24"/>
                <w:szCs w:val="24"/>
              </w:rPr>
              <w:t>Ελληνική</w:t>
            </w:r>
          </w:p>
        </w:tc>
      </w:tr>
      <w:tr w:rsidR="00911F4F" w:rsidRPr="00352ED8" w:rsidTr="00E23301">
        <w:tc>
          <w:tcPr>
            <w:tcW w:w="3205" w:type="dxa"/>
            <w:shd w:val="clear" w:color="auto" w:fill="FFFFFF"/>
          </w:tcPr>
          <w:p w:rsidR="00911F4F" w:rsidRPr="00050B81" w:rsidRDefault="00911F4F" w:rsidP="00140164">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shd w:val="clear" w:color="auto" w:fill="FFFFFF"/>
          </w:tcPr>
          <w:p w:rsidR="00911F4F" w:rsidRPr="00DD11AF" w:rsidRDefault="00911F4F" w:rsidP="00140164">
            <w:pPr>
              <w:spacing w:after="0" w:line="240" w:lineRule="auto"/>
              <w:rPr>
                <w:rFonts w:cs="Arial"/>
                <w:sz w:val="24"/>
                <w:szCs w:val="24"/>
              </w:rPr>
            </w:pPr>
            <w:r w:rsidRPr="00DD11AF">
              <w:rPr>
                <w:rFonts w:cs="Arial"/>
                <w:sz w:val="24"/>
                <w:szCs w:val="24"/>
              </w:rPr>
              <w:t xml:space="preserve"> </w:t>
            </w:r>
          </w:p>
        </w:tc>
      </w:tr>
      <w:tr w:rsidR="00911F4F" w:rsidRPr="001C4DAD" w:rsidTr="00E23301">
        <w:tc>
          <w:tcPr>
            <w:tcW w:w="3205" w:type="dxa"/>
            <w:shd w:val="clear" w:color="auto" w:fill="FFFFFF"/>
          </w:tcPr>
          <w:p w:rsidR="00911F4F" w:rsidRPr="00050B81" w:rsidRDefault="00911F4F" w:rsidP="00140164">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shd w:val="clear" w:color="auto" w:fill="FFFFFF"/>
          </w:tcPr>
          <w:p w:rsidR="00911F4F" w:rsidRPr="001D2C3C" w:rsidRDefault="001C4DAD" w:rsidP="00140164">
            <w:pPr>
              <w:spacing w:after="0" w:line="240" w:lineRule="auto"/>
              <w:rPr>
                <w:rFonts w:cs="Arial"/>
                <w:sz w:val="24"/>
                <w:szCs w:val="24"/>
                <w:lang w:val="en-US"/>
              </w:rPr>
            </w:pPr>
            <w:hyperlink r:id="rId6" w:history="1">
              <w:r w:rsidR="001D2C3C" w:rsidRPr="001D2C3C">
                <w:rPr>
                  <w:color w:val="0000FF"/>
                  <w:u w:val="single"/>
                  <w:lang w:val="en-GB"/>
                </w:rPr>
                <w:t>https://mediasrv.aua.gr/eclass/courses/AOA202/</w:t>
              </w:r>
            </w:hyperlink>
            <w:r w:rsidR="001D2C3C">
              <w:rPr>
                <w:lang w:val="en-US"/>
              </w:rPr>
              <w:t xml:space="preserve"> </w:t>
            </w:r>
          </w:p>
        </w:tc>
      </w:tr>
    </w:tbl>
    <w:p w:rsidR="00911F4F" w:rsidRPr="00007AB8" w:rsidRDefault="00911F4F" w:rsidP="00140164">
      <w:pPr>
        <w:widowControl w:val="0"/>
        <w:numPr>
          <w:ilvl w:val="0"/>
          <w:numId w:val="1"/>
        </w:numPr>
        <w:autoSpaceDE w:val="0"/>
        <w:autoSpaceDN w:val="0"/>
        <w:adjustRightInd w:val="0"/>
        <w:spacing w:after="0" w:line="240" w:lineRule="auto"/>
        <w:ind w:left="357" w:hanging="357"/>
        <w:rPr>
          <w:rFonts w:cs="Arial"/>
          <w:b/>
          <w:color w:val="000000"/>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911F4F" w:rsidRPr="00352ED8">
        <w:tc>
          <w:tcPr>
            <w:tcW w:w="8472" w:type="dxa"/>
            <w:gridSpan w:val="3"/>
            <w:tcBorders>
              <w:bottom w:val="nil"/>
            </w:tcBorders>
            <w:shd w:val="clear" w:color="auto" w:fill="DDD9C3"/>
          </w:tcPr>
          <w:p w:rsidR="00911F4F" w:rsidRPr="00050B81" w:rsidRDefault="00911F4F" w:rsidP="00140164">
            <w:pPr>
              <w:spacing w:after="0" w:line="240" w:lineRule="auto"/>
              <w:rPr>
                <w:rFonts w:cs="Arial"/>
                <w:i/>
                <w:sz w:val="16"/>
                <w:szCs w:val="16"/>
              </w:rPr>
            </w:pPr>
            <w:r w:rsidRPr="00050B81">
              <w:rPr>
                <w:rFonts w:cs="Arial"/>
                <w:b/>
                <w:sz w:val="20"/>
                <w:szCs w:val="20"/>
              </w:rPr>
              <w:t>Μαθησιακά Αποτελέσματα</w:t>
            </w:r>
          </w:p>
        </w:tc>
      </w:tr>
      <w:tr w:rsidR="00911F4F" w:rsidRPr="00352ED8">
        <w:tc>
          <w:tcPr>
            <w:tcW w:w="8472" w:type="dxa"/>
            <w:gridSpan w:val="3"/>
            <w:tcBorders>
              <w:top w:val="nil"/>
            </w:tcBorders>
            <w:shd w:val="clear" w:color="auto" w:fill="DDD9C3"/>
          </w:tcPr>
          <w:p w:rsidR="00911F4F" w:rsidRPr="00050B81" w:rsidRDefault="00911F4F" w:rsidP="00140164">
            <w:pPr>
              <w:widowControl w:val="0"/>
              <w:autoSpaceDE w:val="0"/>
              <w:autoSpaceDN w:val="0"/>
              <w:adjustRightInd w:val="0"/>
              <w:spacing w:after="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11F4F" w:rsidRPr="00050B81" w:rsidRDefault="00911F4F" w:rsidP="00140164">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911F4F" w:rsidRPr="00050B81" w:rsidRDefault="00911F4F" w:rsidP="00140164">
            <w:pPr>
              <w:widowControl w:val="0"/>
              <w:numPr>
                <w:ilvl w:val="0"/>
                <w:numId w:val="2"/>
              </w:numPr>
              <w:autoSpaceDE w:val="0"/>
              <w:autoSpaceDN w:val="0"/>
              <w:adjustRightInd w:val="0"/>
              <w:spacing w:after="0" w:line="240" w:lineRule="auto"/>
              <w:ind w:left="313" w:hanging="219"/>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911F4F" w:rsidRPr="00050B81" w:rsidRDefault="00911F4F" w:rsidP="00140164">
            <w:pPr>
              <w:widowControl w:val="0"/>
              <w:numPr>
                <w:ilvl w:val="0"/>
                <w:numId w:val="2"/>
              </w:numPr>
              <w:autoSpaceDE w:val="0"/>
              <w:autoSpaceDN w:val="0"/>
              <w:adjustRightInd w:val="0"/>
              <w:spacing w:after="0" w:line="240" w:lineRule="auto"/>
              <w:ind w:left="313" w:hanging="219"/>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911F4F" w:rsidRPr="00050B81" w:rsidRDefault="00911F4F" w:rsidP="00140164">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rsidR="00911F4F" w:rsidRPr="001A3F9B" w:rsidRDefault="00911F4F" w:rsidP="00140164">
            <w:pPr>
              <w:widowControl w:val="0"/>
              <w:numPr>
                <w:ilvl w:val="0"/>
                <w:numId w:val="2"/>
              </w:numPr>
              <w:autoSpaceDE w:val="0"/>
              <w:autoSpaceDN w:val="0"/>
              <w:adjustRightInd w:val="0"/>
              <w:spacing w:after="0" w:line="240" w:lineRule="auto"/>
              <w:ind w:left="313" w:hanging="219"/>
              <w:rPr>
                <w:rFonts w:cs="Arial"/>
                <w:i/>
                <w:sz w:val="16"/>
                <w:szCs w:val="16"/>
              </w:rPr>
            </w:pPr>
            <w:r w:rsidRPr="00050B81">
              <w:rPr>
                <w:rFonts w:cs="Arial"/>
                <w:i/>
                <w:sz w:val="16"/>
                <w:szCs w:val="16"/>
              </w:rPr>
              <w:t>Περιληπτικός Οδηγός συγγραφής Μαθησιακών Αποτελεσμάτων</w:t>
            </w:r>
          </w:p>
        </w:tc>
      </w:tr>
      <w:tr w:rsidR="00911F4F" w:rsidRPr="00352ED8">
        <w:tc>
          <w:tcPr>
            <w:tcW w:w="8472" w:type="dxa"/>
            <w:gridSpan w:val="3"/>
          </w:tcPr>
          <w:p w:rsidR="001D59A8" w:rsidRDefault="00911F4F" w:rsidP="00140164">
            <w:pPr>
              <w:spacing w:after="0" w:line="240" w:lineRule="auto"/>
              <w:jc w:val="both"/>
              <w:rPr>
                <w:sz w:val="24"/>
                <w:szCs w:val="24"/>
              </w:rPr>
            </w:pPr>
            <w:r w:rsidRPr="00B202B5">
              <w:rPr>
                <w:sz w:val="24"/>
                <w:szCs w:val="24"/>
              </w:rPr>
              <w:t xml:space="preserve">  Το μάθημα επιδιώκει </w:t>
            </w:r>
          </w:p>
          <w:p w:rsidR="001D59A8" w:rsidRDefault="001D59A8" w:rsidP="00140164">
            <w:pPr>
              <w:spacing w:after="0" w:line="240" w:lineRule="auto"/>
              <w:jc w:val="both"/>
              <w:rPr>
                <w:sz w:val="24"/>
                <w:szCs w:val="24"/>
              </w:rPr>
            </w:pPr>
            <w:r w:rsidRPr="001D59A8">
              <w:rPr>
                <w:sz w:val="24"/>
                <w:szCs w:val="24"/>
              </w:rPr>
              <w:t xml:space="preserve">1. </w:t>
            </w:r>
            <w:r w:rsidR="00911F4F" w:rsidRPr="00B202B5">
              <w:rPr>
                <w:sz w:val="24"/>
                <w:szCs w:val="24"/>
              </w:rPr>
              <w:t xml:space="preserve">να βοηθήσει τους φοιτητές να εξοικειωθούν και να εμβαθύνουν σε θέματα θεωρίας και ιστορίας της Γεωπονικής Επιστήμης, καθώς και σε ζητήματα ιστορίας του αγροτικού κόσμου. </w:t>
            </w:r>
          </w:p>
          <w:p w:rsidR="001D59A8" w:rsidRDefault="001D59A8" w:rsidP="00140164">
            <w:pPr>
              <w:spacing w:after="0" w:line="240" w:lineRule="auto"/>
              <w:jc w:val="both"/>
              <w:rPr>
                <w:sz w:val="24"/>
                <w:szCs w:val="24"/>
              </w:rPr>
            </w:pPr>
            <w:r w:rsidRPr="001D59A8">
              <w:rPr>
                <w:sz w:val="24"/>
                <w:szCs w:val="24"/>
              </w:rPr>
              <w:t xml:space="preserve">2. </w:t>
            </w:r>
            <w:r w:rsidR="00911F4F" w:rsidRPr="00B202B5">
              <w:rPr>
                <w:sz w:val="24"/>
                <w:szCs w:val="24"/>
              </w:rPr>
              <w:t xml:space="preserve">Τα μαθήματα θα οργανωθούν με άξονα μια πολυεδρική προσέγγιση σε βασικές όσο και κρίσιμες διαστάσεις της ιστορίας της Γεωπονικής Επιστήμης, αλλά και της οικονομικής, κοινωνικής και θεσμικής ιστορίας του αγροτικού χώρου σε εθνικό όσο και σε ευρωπαϊκό και διεθνές επίπεδο. </w:t>
            </w:r>
          </w:p>
          <w:p w:rsidR="00911F4F" w:rsidRPr="005B3028" w:rsidRDefault="001D59A8" w:rsidP="00140164">
            <w:pPr>
              <w:spacing w:after="0" w:line="240" w:lineRule="auto"/>
              <w:jc w:val="both"/>
              <w:rPr>
                <w:sz w:val="24"/>
                <w:szCs w:val="24"/>
              </w:rPr>
            </w:pPr>
            <w:r w:rsidRPr="001D59A8">
              <w:rPr>
                <w:sz w:val="24"/>
                <w:szCs w:val="24"/>
              </w:rPr>
              <w:t xml:space="preserve">3. </w:t>
            </w:r>
            <w:r w:rsidR="00911F4F" w:rsidRPr="00B202B5">
              <w:rPr>
                <w:sz w:val="24"/>
                <w:szCs w:val="24"/>
              </w:rPr>
              <w:t>Παράλληλα, θα επιδιωχτεί να τοποθετηθεί η ελληνική Γεωπονική Επιστήμη και η αγροτική ιστορία της περιόδου μέσα στο γενικό πλαίσιο της ιστορίας της Ευρώπης και των γειτονικών βαλκανικών και μεσογειακών λαών.</w:t>
            </w:r>
            <w:r w:rsidR="00911F4F" w:rsidRPr="00884664">
              <w:rPr>
                <w:sz w:val="24"/>
                <w:szCs w:val="24"/>
              </w:rPr>
              <w:t xml:space="preserve"> </w:t>
            </w:r>
          </w:p>
          <w:p w:rsidR="001D59A8" w:rsidRDefault="001D59A8" w:rsidP="00140164">
            <w:pPr>
              <w:spacing w:after="0" w:line="240" w:lineRule="auto"/>
              <w:jc w:val="both"/>
              <w:rPr>
                <w:sz w:val="24"/>
                <w:szCs w:val="24"/>
              </w:rPr>
            </w:pPr>
            <w:r w:rsidRPr="001D59A8">
              <w:rPr>
                <w:sz w:val="24"/>
                <w:szCs w:val="24"/>
              </w:rPr>
              <w:t xml:space="preserve">4. </w:t>
            </w:r>
            <w:r w:rsidR="00911F4F" w:rsidRPr="00B202B5">
              <w:rPr>
                <w:sz w:val="24"/>
                <w:szCs w:val="24"/>
              </w:rPr>
              <w:t xml:space="preserve">Απώτερος στόχος του μαθήματος είναι να κινήσει το ενδιαφέρον των φοιτητών για την ιστορία και εξέλιξη των επιστημών και της γεωπονικής επιστήμης ειδικότερα </w:t>
            </w:r>
            <w:r w:rsidR="00911F4F" w:rsidRPr="00B202B5">
              <w:rPr>
                <w:sz w:val="24"/>
                <w:szCs w:val="24"/>
              </w:rPr>
              <w:lastRenderedPageBreak/>
              <w:t xml:space="preserve">και να αναδείξει την συγκριτική και διεπιστημονική διάσταση φαινομένων που μελετώνται συνήθως μέσα στο στενά γεωπονικό και εθνικό πλαίσιο. </w:t>
            </w:r>
          </w:p>
          <w:p w:rsidR="00911F4F" w:rsidRDefault="001D59A8" w:rsidP="00140164">
            <w:pPr>
              <w:spacing w:after="0" w:line="240" w:lineRule="auto"/>
              <w:jc w:val="both"/>
              <w:rPr>
                <w:sz w:val="24"/>
                <w:szCs w:val="24"/>
              </w:rPr>
            </w:pPr>
            <w:r w:rsidRPr="001D59A8">
              <w:rPr>
                <w:sz w:val="24"/>
                <w:szCs w:val="24"/>
              </w:rPr>
              <w:t xml:space="preserve">5. </w:t>
            </w:r>
            <w:r w:rsidR="00911F4F" w:rsidRPr="00B202B5">
              <w:rPr>
                <w:sz w:val="24"/>
                <w:szCs w:val="24"/>
              </w:rPr>
              <w:t>Σημασία θα δίνεται επίσης στην εξοικείωση των φοιτητών με τις σύγχρονες τάσεις και θεματικές της ιστορίας της γεωπονικής επιστήμης και της αγροτικής ιστοριογραφίας σε διεθνές επίπεδο.</w:t>
            </w:r>
          </w:p>
          <w:p w:rsidR="00146163" w:rsidRPr="00146163" w:rsidRDefault="00146163" w:rsidP="00140164">
            <w:pPr>
              <w:spacing w:after="0" w:line="240" w:lineRule="auto"/>
              <w:jc w:val="both"/>
              <w:rPr>
                <w:sz w:val="24"/>
                <w:szCs w:val="24"/>
              </w:rPr>
            </w:pPr>
            <w:r w:rsidRPr="00146163">
              <w:rPr>
                <w:sz w:val="24"/>
                <w:szCs w:val="24"/>
              </w:rPr>
              <w:t>Με την επιτυχή ολοκλήρωση του μαθήματος, ο φοιτητής/</w:t>
            </w:r>
            <w:proofErr w:type="spellStart"/>
            <w:r w:rsidRPr="00146163">
              <w:rPr>
                <w:sz w:val="24"/>
                <w:szCs w:val="24"/>
              </w:rPr>
              <w:t>τρια</w:t>
            </w:r>
            <w:proofErr w:type="spellEnd"/>
            <w:r w:rsidRPr="00146163">
              <w:rPr>
                <w:sz w:val="24"/>
                <w:szCs w:val="24"/>
              </w:rPr>
              <w:t xml:space="preserve"> θα είναι σε θέση να:</w:t>
            </w:r>
          </w:p>
          <w:p w:rsidR="00146163" w:rsidRPr="00146163" w:rsidRDefault="00146163" w:rsidP="00140164">
            <w:pPr>
              <w:spacing w:after="0" w:line="240" w:lineRule="auto"/>
              <w:jc w:val="both"/>
              <w:rPr>
                <w:sz w:val="24"/>
                <w:szCs w:val="24"/>
              </w:rPr>
            </w:pPr>
            <w:r w:rsidRPr="00146163">
              <w:rPr>
                <w:sz w:val="24"/>
                <w:szCs w:val="24"/>
              </w:rPr>
              <w:t>·         κατανοεί καλύτερα τις κυριότερες θεματικές και τους σημαντικότερους σταθμούς της σύγχρονης Ιστορίας</w:t>
            </w:r>
            <w:r w:rsidR="009F4529">
              <w:rPr>
                <w:sz w:val="24"/>
                <w:szCs w:val="24"/>
              </w:rPr>
              <w:t xml:space="preserve"> της Γεωπονικής Επιστήμης</w:t>
            </w:r>
            <w:r w:rsidRPr="00146163">
              <w:rPr>
                <w:sz w:val="24"/>
                <w:szCs w:val="24"/>
              </w:rPr>
              <w:t>.</w:t>
            </w:r>
          </w:p>
          <w:p w:rsidR="00146163" w:rsidRPr="00146163" w:rsidRDefault="00146163" w:rsidP="00140164">
            <w:pPr>
              <w:spacing w:after="0" w:line="240" w:lineRule="auto"/>
              <w:jc w:val="both"/>
              <w:rPr>
                <w:sz w:val="24"/>
                <w:szCs w:val="24"/>
              </w:rPr>
            </w:pPr>
            <w:r w:rsidRPr="00146163">
              <w:rPr>
                <w:sz w:val="24"/>
                <w:szCs w:val="24"/>
              </w:rPr>
              <w:t xml:space="preserve">·        καταφέρει να καλλιεργήσει έναν ιστορικό </w:t>
            </w:r>
            <w:r w:rsidR="009F4529">
              <w:rPr>
                <w:sz w:val="24"/>
                <w:szCs w:val="24"/>
              </w:rPr>
              <w:t xml:space="preserve">αλλά και κριτικό </w:t>
            </w:r>
            <w:r w:rsidRPr="00146163">
              <w:rPr>
                <w:sz w:val="24"/>
                <w:szCs w:val="24"/>
              </w:rPr>
              <w:t xml:space="preserve">τρόπο σκέψης μέσα από την παρουσίαση και ανάλυση σημαντικών </w:t>
            </w:r>
            <w:r w:rsidR="009F4529">
              <w:rPr>
                <w:sz w:val="24"/>
                <w:szCs w:val="24"/>
              </w:rPr>
              <w:t xml:space="preserve">ζητημάτων της </w:t>
            </w:r>
            <w:r w:rsidR="009F4529" w:rsidRPr="00146163">
              <w:rPr>
                <w:sz w:val="24"/>
                <w:szCs w:val="24"/>
              </w:rPr>
              <w:t>Ιστορίας</w:t>
            </w:r>
            <w:r w:rsidR="009F4529">
              <w:rPr>
                <w:sz w:val="24"/>
                <w:szCs w:val="24"/>
              </w:rPr>
              <w:t xml:space="preserve"> της Γεωπονικής Επιστήμης</w:t>
            </w:r>
            <w:r w:rsidRPr="00146163">
              <w:rPr>
                <w:sz w:val="24"/>
                <w:szCs w:val="24"/>
              </w:rPr>
              <w:t>.</w:t>
            </w:r>
          </w:p>
          <w:p w:rsidR="00146163" w:rsidRPr="00146163" w:rsidRDefault="00146163" w:rsidP="00140164">
            <w:pPr>
              <w:spacing w:after="0" w:line="240" w:lineRule="auto"/>
              <w:jc w:val="both"/>
              <w:rPr>
                <w:sz w:val="24"/>
                <w:szCs w:val="24"/>
              </w:rPr>
            </w:pPr>
            <w:r w:rsidRPr="00146163">
              <w:rPr>
                <w:sz w:val="24"/>
                <w:szCs w:val="24"/>
              </w:rPr>
              <w:t xml:space="preserve">·         εξοικειωθεί με την συγκριτική προσέγγιση σύγχρονων φαινομένων και ζητημάτων που </w:t>
            </w:r>
            <w:r w:rsidR="009F4529">
              <w:rPr>
                <w:sz w:val="24"/>
                <w:szCs w:val="24"/>
              </w:rPr>
              <w:t xml:space="preserve">άπτονται σε ζητήματα ιστορικής, ηθικής και φιλοσοφικής φύσης που αφορούν την γεωπονική </w:t>
            </w:r>
            <w:r w:rsidR="00442B72">
              <w:rPr>
                <w:sz w:val="24"/>
                <w:szCs w:val="24"/>
              </w:rPr>
              <w:t xml:space="preserve">επιστήμη </w:t>
            </w:r>
            <w:r w:rsidR="009F4529">
              <w:rPr>
                <w:sz w:val="24"/>
                <w:szCs w:val="24"/>
              </w:rPr>
              <w:t>αλλά και την επιστήμη γενικότερα κατανοώντας τις βαθύτερες αιτίες και τους ευρύτερους συσχετισμούς σε εθνικό και παγκόσμιο επίπεδο</w:t>
            </w:r>
            <w:r w:rsidRPr="00146163">
              <w:rPr>
                <w:sz w:val="24"/>
                <w:szCs w:val="24"/>
              </w:rPr>
              <w:t>.</w:t>
            </w:r>
          </w:p>
          <w:p w:rsidR="00146163" w:rsidRPr="00146163" w:rsidRDefault="00146163" w:rsidP="00140164">
            <w:pPr>
              <w:spacing w:after="0" w:line="240" w:lineRule="auto"/>
              <w:jc w:val="both"/>
              <w:rPr>
                <w:sz w:val="24"/>
                <w:szCs w:val="24"/>
              </w:rPr>
            </w:pPr>
            <w:r w:rsidRPr="00146163">
              <w:rPr>
                <w:sz w:val="24"/>
                <w:szCs w:val="24"/>
              </w:rPr>
              <w:t>·      κατανοεί φαινόμενα και να αντιλαμβάνονται ζητήματα τα οποία θα τους απασχολήσουν σε άλλα μαθήματα αλλά και στην μετέπειτα σταδιοδρομία τους, αφού θα έχει εξοικειωθεί με την ιστορική διάσταση αυτών και θα έχει αποκτήσει το απαραίτητο γνωσιολογικό και αναλυτικό υπόβαθρο για την βαθύτερη κατανόησή τους  </w:t>
            </w:r>
          </w:p>
          <w:p w:rsidR="00146163" w:rsidRPr="00B202B5" w:rsidRDefault="00146163" w:rsidP="00140164">
            <w:pPr>
              <w:spacing w:after="0" w:line="240" w:lineRule="auto"/>
              <w:jc w:val="both"/>
              <w:rPr>
                <w:rFonts w:ascii="Arial" w:hAnsi="Arial" w:cs="Arial"/>
              </w:rPr>
            </w:pPr>
            <w:r w:rsidRPr="00146163">
              <w:rPr>
                <w:sz w:val="24"/>
                <w:szCs w:val="24"/>
              </w:rPr>
              <w:t xml:space="preserve">·        τέλος, μέσα από την διαπραγμάτευση των διαφορετικών προσεγγίσεων θα εξοικειωθεί με </w:t>
            </w:r>
            <w:r w:rsidR="009F4529">
              <w:rPr>
                <w:sz w:val="24"/>
                <w:szCs w:val="24"/>
              </w:rPr>
              <w:t>διάφορα επιστημολογικά</w:t>
            </w:r>
            <w:r w:rsidRPr="00146163">
              <w:rPr>
                <w:sz w:val="24"/>
                <w:szCs w:val="24"/>
              </w:rPr>
              <w:t xml:space="preserve"> ζητήματα κατανοώντας τις διαφορετικές «οπτικές» στο εσωτερικό της επιστήμης γεγονός που θα ενισχύσει την κριτική επιστημονική ικανότητα</w:t>
            </w:r>
            <w:r w:rsidR="00442B72">
              <w:rPr>
                <w:sz w:val="24"/>
                <w:szCs w:val="24"/>
              </w:rPr>
              <w:t xml:space="preserve"> και σκέψη.</w:t>
            </w:r>
          </w:p>
        </w:tc>
      </w:tr>
      <w:tr w:rsidR="00911F4F" w:rsidRPr="00352ED8">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911F4F" w:rsidRPr="00050B81" w:rsidRDefault="00911F4F" w:rsidP="00140164">
            <w:pPr>
              <w:spacing w:after="0" w:line="240" w:lineRule="auto"/>
              <w:rPr>
                <w:rFonts w:cs="Arial"/>
                <w:b/>
                <w:sz w:val="20"/>
                <w:szCs w:val="20"/>
              </w:rPr>
            </w:pPr>
            <w:r w:rsidRPr="00050B81">
              <w:rPr>
                <w:rFonts w:cs="Arial"/>
                <w:b/>
                <w:sz w:val="20"/>
                <w:szCs w:val="20"/>
              </w:rPr>
              <w:lastRenderedPageBreak/>
              <w:t>Γενικές Ικανότητες</w:t>
            </w:r>
          </w:p>
        </w:tc>
      </w:tr>
      <w:tr w:rsidR="00911F4F" w:rsidRPr="00352ED8">
        <w:tc>
          <w:tcPr>
            <w:tcW w:w="8472" w:type="dxa"/>
            <w:gridSpan w:val="3"/>
            <w:tcBorders>
              <w:top w:val="nil"/>
              <w:bottom w:val="nil"/>
            </w:tcBorders>
            <w:shd w:val="clear" w:color="auto" w:fill="DDD9C3"/>
          </w:tcPr>
          <w:p w:rsidR="00911F4F" w:rsidRPr="00050B81" w:rsidRDefault="00911F4F" w:rsidP="00140164">
            <w:pPr>
              <w:widowControl w:val="0"/>
              <w:autoSpaceDE w:val="0"/>
              <w:autoSpaceDN w:val="0"/>
              <w:adjustRightInd w:val="0"/>
              <w:spacing w:after="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11F4F" w:rsidRPr="00352ED8">
        <w:tblPrEx>
          <w:tblLook w:val="0000" w:firstRow="0" w:lastRow="0" w:firstColumn="0" w:lastColumn="0" w:noHBand="0" w:noVBand="0"/>
        </w:tblPrEx>
        <w:tc>
          <w:tcPr>
            <w:tcW w:w="3964" w:type="dxa"/>
            <w:gridSpan w:val="2"/>
            <w:tcBorders>
              <w:top w:val="nil"/>
              <w:right w:val="nil"/>
            </w:tcBorders>
            <w:shd w:val="clear" w:color="auto" w:fill="DDD9C3"/>
          </w:tcPr>
          <w:p w:rsidR="00911F4F" w:rsidRPr="00050B81" w:rsidRDefault="00911F4F" w:rsidP="00140164">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911F4F" w:rsidRPr="00050B81" w:rsidRDefault="00911F4F" w:rsidP="00140164">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911F4F" w:rsidRPr="00050B81" w:rsidRDefault="00911F4F" w:rsidP="00140164">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911F4F" w:rsidRPr="00050B81" w:rsidRDefault="00911F4F" w:rsidP="00140164">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911F4F" w:rsidRPr="00050B81" w:rsidRDefault="00911F4F" w:rsidP="00140164">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911F4F" w:rsidRPr="00050B81" w:rsidRDefault="00911F4F" w:rsidP="00140164">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911F4F" w:rsidRPr="00050B81" w:rsidRDefault="00911F4F" w:rsidP="00140164">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911F4F" w:rsidRPr="00050B81" w:rsidRDefault="00911F4F" w:rsidP="00140164">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911F4F" w:rsidRPr="00050B81" w:rsidRDefault="00911F4F" w:rsidP="00140164">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911F4F" w:rsidRPr="00050B81" w:rsidRDefault="00911F4F" w:rsidP="00140164">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rsidR="00911F4F" w:rsidRPr="00050B81" w:rsidRDefault="00911F4F" w:rsidP="00140164">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911F4F" w:rsidRPr="00050B81" w:rsidRDefault="00911F4F" w:rsidP="00140164">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911F4F" w:rsidRPr="00050B81" w:rsidRDefault="00911F4F" w:rsidP="00140164">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911F4F" w:rsidRPr="00050B81" w:rsidRDefault="00911F4F" w:rsidP="00140164">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911F4F" w:rsidRPr="00352ED8">
        <w:tc>
          <w:tcPr>
            <w:tcW w:w="8472" w:type="dxa"/>
            <w:gridSpan w:val="3"/>
          </w:tcPr>
          <w:p w:rsidR="00911F4F" w:rsidRPr="00750E83" w:rsidRDefault="00911F4F" w:rsidP="00140164">
            <w:pPr>
              <w:numPr>
                <w:ilvl w:val="0"/>
                <w:numId w:val="12"/>
              </w:numPr>
              <w:spacing w:after="0" w:line="240" w:lineRule="auto"/>
              <w:jc w:val="both"/>
              <w:rPr>
                <w:sz w:val="24"/>
                <w:szCs w:val="24"/>
              </w:rPr>
            </w:pPr>
            <w:r w:rsidRPr="00750E83">
              <w:rPr>
                <w:sz w:val="24"/>
                <w:szCs w:val="24"/>
              </w:rPr>
              <w:t>Αυτόνομη Εργασία</w:t>
            </w:r>
          </w:p>
          <w:p w:rsidR="00911F4F" w:rsidRPr="00750E83" w:rsidRDefault="00911F4F" w:rsidP="00140164">
            <w:pPr>
              <w:numPr>
                <w:ilvl w:val="0"/>
                <w:numId w:val="12"/>
              </w:numPr>
              <w:spacing w:after="0" w:line="240" w:lineRule="auto"/>
              <w:jc w:val="both"/>
              <w:rPr>
                <w:sz w:val="24"/>
                <w:szCs w:val="24"/>
              </w:rPr>
            </w:pPr>
            <w:r w:rsidRPr="00750E83">
              <w:rPr>
                <w:sz w:val="24"/>
                <w:szCs w:val="24"/>
              </w:rPr>
              <w:t>Ομαδική Εργασία</w:t>
            </w:r>
          </w:p>
          <w:p w:rsidR="00911F4F" w:rsidRPr="00750E83" w:rsidRDefault="00911F4F" w:rsidP="00140164">
            <w:pPr>
              <w:numPr>
                <w:ilvl w:val="0"/>
                <w:numId w:val="12"/>
              </w:numPr>
              <w:spacing w:after="0" w:line="240" w:lineRule="auto"/>
              <w:jc w:val="both"/>
              <w:rPr>
                <w:sz w:val="24"/>
                <w:szCs w:val="24"/>
              </w:rPr>
            </w:pPr>
            <w:r w:rsidRPr="00750E83">
              <w:rPr>
                <w:sz w:val="24"/>
                <w:szCs w:val="24"/>
              </w:rPr>
              <w:t xml:space="preserve">Σεβασμός στη διαφορετικότητα και την </w:t>
            </w:r>
            <w:proofErr w:type="spellStart"/>
            <w:r w:rsidRPr="00750E83">
              <w:rPr>
                <w:sz w:val="24"/>
                <w:szCs w:val="24"/>
              </w:rPr>
              <w:t>πολυπολιτισμικότητα</w:t>
            </w:r>
            <w:proofErr w:type="spellEnd"/>
          </w:p>
          <w:p w:rsidR="00911F4F" w:rsidRPr="00750E83" w:rsidRDefault="00911F4F" w:rsidP="00140164">
            <w:pPr>
              <w:numPr>
                <w:ilvl w:val="0"/>
                <w:numId w:val="12"/>
              </w:numPr>
              <w:spacing w:after="0" w:line="240" w:lineRule="auto"/>
              <w:jc w:val="both"/>
              <w:rPr>
                <w:sz w:val="24"/>
                <w:szCs w:val="24"/>
              </w:rPr>
            </w:pPr>
            <w:r w:rsidRPr="00750E83">
              <w:rPr>
                <w:sz w:val="24"/>
                <w:szCs w:val="24"/>
              </w:rPr>
              <w:t>Άσκηση κριτικής και αυτοκριτικής</w:t>
            </w:r>
          </w:p>
          <w:p w:rsidR="00911F4F" w:rsidRPr="00750E83" w:rsidRDefault="00911F4F" w:rsidP="00140164">
            <w:pPr>
              <w:numPr>
                <w:ilvl w:val="0"/>
                <w:numId w:val="12"/>
              </w:numPr>
              <w:spacing w:after="0" w:line="240" w:lineRule="auto"/>
              <w:jc w:val="both"/>
              <w:rPr>
                <w:sz w:val="24"/>
                <w:szCs w:val="24"/>
              </w:rPr>
            </w:pPr>
            <w:r w:rsidRPr="00750E83">
              <w:rPr>
                <w:sz w:val="24"/>
                <w:szCs w:val="24"/>
              </w:rPr>
              <w:t>Προαγωγή της ελεύθερης, δημιουργικής και επαγωγικής σκέψης</w:t>
            </w:r>
            <w:r w:rsidRPr="00851174">
              <w:rPr>
                <w:sz w:val="24"/>
                <w:szCs w:val="24"/>
              </w:rPr>
              <w:t xml:space="preserve"> </w:t>
            </w:r>
          </w:p>
        </w:tc>
      </w:tr>
    </w:tbl>
    <w:p w:rsidR="00911F4F" w:rsidRPr="00050B81" w:rsidRDefault="00911F4F" w:rsidP="00140164">
      <w:pPr>
        <w:widowControl w:val="0"/>
        <w:numPr>
          <w:ilvl w:val="0"/>
          <w:numId w:val="1"/>
        </w:numPr>
        <w:autoSpaceDE w:val="0"/>
        <w:autoSpaceDN w:val="0"/>
        <w:adjustRightInd w:val="0"/>
        <w:spacing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11F4F" w:rsidRPr="00352ED8">
        <w:tc>
          <w:tcPr>
            <w:tcW w:w="8472" w:type="dxa"/>
          </w:tcPr>
          <w:p w:rsidR="00911F4F" w:rsidRDefault="00911F4F" w:rsidP="00140164">
            <w:pPr>
              <w:spacing w:after="0" w:line="240" w:lineRule="auto"/>
              <w:jc w:val="both"/>
              <w:rPr>
                <w:sz w:val="24"/>
                <w:szCs w:val="24"/>
              </w:rPr>
            </w:pPr>
            <w:r w:rsidRPr="00B202B5">
              <w:rPr>
                <w:sz w:val="24"/>
                <w:szCs w:val="24"/>
              </w:rPr>
              <w:t>Το μάθημα θα περιλαμβάνει τις ακόλουθες βασικές ενότητες:</w:t>
            </w:r>
          </w:p>
          <w:p w:rsidR="00017A01" w:rsidRDefault="00A857AF" w:rsidP="00140164">
            <w:pPr>
              <w:numPr>
                <w:ilvl w:val="0"/>
                <w:numId w:val="12"/>
              </w:numPr>
              <w:spacing w:after="0" w:line="240" w:lineRule="auto"/>
              <w:jc w:val="both"/>
              <w:rPr>
                <w:b/>
              </w:rPr>
            </w:pPr>
            <w:r w:rsidRPr="0092484E">
              <w:rPr>
                <w:b/>
              </w:rPr>
              <w:t>Η εξέλιξη της γεωργίας στο χρόνο και στο χώρο και η σημασία των γεωργικών επαναστάσεων στην εξέλιξη αυτή.</w:t>
            </w:r>
            <w:r w:rsidRPr="00B264C7">
              <w:rPr>
                <w:b/>
              </w:rPr>
              <w:t xml:space="preserve"> </w:t>
            </w:r>
          </w:p>
          <w:p w:rsidR="00A857AF" w:rsidRPr="00B264C7" w:rsidRDefault="00017A01" w:rsidP="00140164">
            <w:pPr>
              <w:numPr>
                <w:ilvl w:val="1"/>
                <w:numId w:val="12"/>
              </w:numPr>
              <w:spacing w:after="0" w:line="240" w:lineRule="auto"/>
              <w:jc w:val="both"/>
              <w:rPr>
                <w:b/>
              </w:rPr>
            </w:pPr>
            <w:r w:rsidRPr="004C3C69">
              <w:rPr>
                <w:sz w:val="24"/>
                <w:szCs w:val="24"/>
              </w:rPr>
              <w:t>Αγροτικές επαναστάσεις και αγροτικές μεταρρυθμίσεις, 17ος – 20ος αιώνας</w:t>
            </w:r>
          </w:p>
          <w:p w:rsidR="00A857AF" w:rsidRPr="00B264C7" w:rsidRDefault="00A857AF" w:rsidP="00140164">
            <w:pPr>
              <w:numPr>
                <w:ilvl w:val="0"/>
                <w:numId w:val="12"/>
              </w:numPr>
              <w:spacing w:after="0" w:line="240" w:lineRule="auto"/>
              <w:jc w:val="both"/>
              <w:rPr>
                <w:b/>
              </w:rPr>
            </w:pPr>
            <w:r w:rsidRPr="00B264C7">
              <w:rPr>
                <w:b/>
              </w:rPr>
              <w:t xml:space="preserve">Η σημασία της Βιομηχανικής Επανάστασης και της ανάπτυξης της Τεχνολογίας στην εξέλιξη της γεωργίας και της γεωπονικής επιστήμης. </w:t>
            </w:r>
          </w:p>
          <w:p w:rsidR="00A857AF" w:rsidRPr="002E6471" w:rsidRDefault="00A857AF" w:rsidP="00140164">
            <w:pPr>
              <w:numPr>
                <w:ilvl w:val="0"/>
                <w:numId w:val="12"/>
              </w:numPr>
              <w:spacing w:after="0" w:line="240" w:lineRule="auto"/>
              <w:jc w:val="both"/>
              <w:rPr>
                <w:b/>
              </w:rPr>
            </w:pPr>
            <w:r w:rsidRPr="002E6471">
              <w:rPr>
                <w:b/>
              </w:rPr>
              <w:lastRenderedPageBreak/>
              <w:t xml:space="preserve">Το περιεχόμενο και η σημασία των Επιστημονικών Επαναστάσεων (σύμφωνα κυρίως με τη θεωρία του φιλοσόφου και επιστημολόγου </w:t>
            </w:r>
            <w:proofErr w:type="spellStart"/>
            <w:r w:rsidRPr="002E6471">
              <w:rPr>
                <w:b/>
              </w:rPr>
              <w:t>Thomas</w:t>
            </w:r>
            <w:proofErr w:type="spellEnd"/>
            <w:r w:rsidRPr="002E6471">
              <w:rPr>
                <w:b/>
              </w:rPr>
              <w:t xml:space="preserve"> </w:t>
            </w:r>
            <w:proofErr w:type="spellStart"/>
            <w:r w:rsidRPr="002E6471">
              <w:rPr>
                <w:b/>
              </w:rPr>
              <w:t>Kuhn</w:t>
            </w:r>
            <w:proofErr w:type="spellEnd"/>
            <w:r w:rsidRPr="002E6471">
              <w:rPr>
                <w:b/>
              </w:rPr>
              <w:t xml:space="preserve">). </w:t>
            </w:r>
          </w:p>
          <w:p w:rsidR="00A857AF" w:rsidRPr="00B264C7" w:rsidRDefault="00A857AF" w:rsidP="00140164">
            <w:pPr>
              <w:numPr>
                <w:ilvl w:val="0"/>
                <w:numId w:val="12"/>
              </w:numPr>
              <w:spacing w:after="0" w:line="240" w:lineRule="auto"/>
              <w:jc w:val="both"/>
              <w:rPr>
                <w:b/>
              </w:rPr>
            </w:pPr>
            <w:r w:rsidRPr="00B264C7">
              <w:rPr>
                <w:b/>
              </w:rPr>
              <w:t>Η εξέλιξη της γεωπονικής επιστήμης και έρευνας στους νεότερους χρόνους.</w:t>
            </w:r>
          </w:p>
          <w:p w:rsidR="00017A01" w:rsidRPr="00B202B5" w:rsidRDefault="00017A01" w:rsidP="00140164">
            <w:pPr>
              <w:numPr>
                <w:ilvl w:val="1"/>
                <w:numId w:val="12"/>
              </w:numPr>
              <w:spacing w:after="0" w:line="240" w:lineRule="auto"/>
              <w:jc w:val="both"/>
              <w:rPr>
                <w:sz w:val="24"/>
                <w:szCs w:val="24"/>
              </w:rPr>
            </w:pPr>
            <w:r w:rsidRPr="00B202B5">
              <w:rPr>
                <w:sz w:val="24"/>
                <w:szCs w:val="24"/>
              </w:rPr>
              <w:t>Επιστήμη και γεωργία τον 18ο και 19ο αιώνα.</w:t>
            </w:r>
          </w:p>
          <w:p w:rsidR="00017A01" w:rsidRPr="00B202B5" w:rsidRDefault="00017A01" w:rsidP="00140164">
            <w:pPr>
              <w:numPr>
                <w:ilvl w:val="1"/>
                <w:numId w:val="12"/>
              </w:numPr>
              <w:spacing w:after="0" w:line="240" w:lineRule="auto"/>
              <w:jc w:val="both"/>
              <w:rPr>
                <w:sz w:val="24"/>
                <w:szCs w:val="24"/>
              </w:rPr>
            </w:pPr>
            <w:r w:rsidRPr="00B202B5">
              <w:rPr>
                <w:sz w:val="24"/>
                <w:szCs w:val="24"/>
              </w:rPr>
              <w:t>Η οργάνωση της γεωργικής εκπαίδευσης και η συγκρότηση της γεωπονικής επιστήμης το 19ο και 20ο αιώνα.</w:t>
            </w:r>
          </w:p>
          <w:p w:rsidR="00017A01" w:rsidRPr="00B202B5" w:rsidRDefault="00017A01" w:rsidP="00140164">
            <w:pPr>
              <w:numPr>
                <w:ilvl w:val="1"/>
                <w:numId w:val="12"/>
              </w:numPr>
              <w:spacing w:after="0" w:line="240" w:lineRule="auto"/>
              <w:jc w:val="both"/>
              <w:rPr>
                <w:sz w:val="24"/>
                <w:szCs w:val="24"/>
              </w:rPr>
            </w:pPr>
            <w:r w:rsidRPr="00B202B5">
              <w:rPr>
                <w:sz w:val="24"/>
                <w:szCs w:val="24"/>
              </w:rPr>
              <w:t>Η οργάνωση της γεωργικής έρευνας το 19ο και 20ο αιώνα.</w:t>
            </w:r>
          </w:p>
          <w:p w:rsidR="00A857AF" w:rsidRPr="00B264C7" w:rsidRDefault="00A857AF" w:rsidP="00140164">
            <w:pPr>
              <w:numPr>
                <w:ilvl w:val="0"/>
                <w:numId w:val="12"/>
              </w:numPr>
              <w:spacing w:after="0" w:line="240" w:lineRule="auto"/>
              <w:jc w:val="both"/>
              <w:rPr>
                <w:b/>
              </w:rPr>
            </w:pPr>
            <w:r w:rsidRPr="00B264C7">
              <w:rPr>
                <w:b/>
              </w:rPr>
              <w:t xml:space="preserve">Η εξέλιξη της γεωπονικής επιστήμης και έρευνας: η ελληνική περίπτωση. </w:t>
            </w:r>
          </w:p>
          <w:p w:rsidR="00017A01" w:rsidRPr="00B202B5" w:rsidRDefault="00491761" w:rsidP="00140164">
            <w:pPr>
              <w:numPr>
                <w:ilvl w:val="1"/>
                <w:numId w:val="12"/>
              </w:numPr>
              <w:spacing w:after="0" w:line="240" w:lineRule="auto"/>
              <w:jc w:val="both"/>
              <w:rPr>
                <w:sz w:val="24"/>
                <w:szCs w:val="24"/>
              </w:rPr>
            </w:pPr>
            <w:r>
              <w:rPr>
                <w:sz w:val="24"/>
                <w:szCs w:val="24"/>
              </w:rPr>
              <w:t>Γεωπονική Επιστήμη και Γεωργική Τ</w:t>
            </w:r>
            <w:r w:rsidR="00017A01" w:rsidRPr="00B202B5">
              <w:rPr>
                <w:sz w:val="24"/>
                <w:szCs w:val="24"/>
              </w:rPr>
              <w:t>εχνολογία</w:t>
            </w:r>
            <w:r w:rsidR="006126F7">
              <w:rPr>
                <w:sz w:val="24"/>
                <w:szCs w:val="24"/>
              </w:rPr>
              <w:t xml:space="preserve"> στην Ελλάδα</w:t>
            </w:r>
            <w:r w:rsidR="00017A01" w:rsidRPr="00B202B5">
              <w:rPr>
                <w:sz w:val="24"/>
                <w:szCs w:val="24"/>
              </w:rPr>
              <w:t>, 19ος – 20ος αιώνας.</w:t>
            </w:r>
          </w:p>
          <w:p w:rsidR="00017A01" w:rsidRPr="00B202B5" w:rsidRDefault="00017A01" w:rsidP="00140164">
            <w:pPr>
              <w:numPr>
                <w:ilvl w:val="1"/>
                <w:numId w:val="12"/>
              </w:numPr>
              <w:spacing w:after="0" w:line="240" w:lineRule="auto"/>
              <w:jc w:val="both"/>
              <w:rPr>
                <w:sz w:val="24"/>
                <w:szCs w:val="24"/>
              </w:rPr>
            </w:pPr>
            <w:r w:rsidRPr="00B202B5">
              <w:rPr>
                <w:sz w:val="24"/>
                <w:szCs w:val="24"/>
              </w:rPr>
              <w:t xml:space="preserve">Η </w:t>
            </w:r>
            <w:r>
              <w:rPr>
                <w:sz w:val="24"/>
                <w:szCs w:val="24"/>
              </w:rPr>
              <w:t xml:space="preserve">ιστορία και η </w:t>
            </w:r>
            <w:r w:rsidRPr="00B202B5">
              <w:rPr>
                <w:sz w:val="24"/>
                <w:szCs w:val="24"/>
              </w:rPr>
              <w:t>εξέλιξη της Ανώτατης Γεωπονικής Εκπαίδευσης στο Μεσοπόλεμο και μεταπολεμικά.</w:t>
            </w:r>
          </w:p>
          <w:p w:rsidR="00017A01" w:rsidRPr="00B202B5" w:rsidRDefault="00017A01" w:rsidP="00140164">
            <w:pPr>
              <w:numPr>
                <w:ilvl w:val="1"/>
                <w:numId w:val="12"/>
              </w:numPr>
              <w:spacing w:after="0" w:line="240" w:lineRule="auto"/>
              <w:jc w:val="both"/>
              <w:rPr>
                <w:sz w:val="24"/>
                <w:szCs w:val="24"/>
              </w:rPr>
            </w:pPr>
            <w:r w:rsidRPr="00B202B5">
              <w:rPr>
                <w:sz w:val="24"/>
                <w:szCs w:val="24"/>
              </w:rPr>
              <w:t xml:space="preserve">Ιστορία και εξέλιξη της </w:t>
            </w:r>
            <w:proofErr w:type="spellStart"/>
            <w:r w:rsidRPr="00B202B5">
              <w:rPr>
                <w:sz w:val="24"/>
                <w:szCs w:val="24"/>
              </w:rPr>
              <w:t>Ανωτάτης</w:t>
            </w:r>
            <w:proofErr w:type="spellEnd"/>
            <w:r w:rsidRPr="00B202B5">
              <w:rPr>
                <w:sz w:val="24"/>
                <w:szCs w:val="24"/>
              </w:rPr>
              <w:t xml:space="preserve"> Γεωπονικής Σχολής Αθηνών (Α.Γ.Σ.Α.) και του Γεωπονικού Πανεπιστημίου Αθηνών (Γ.Π.Α.) από την ίδρυση (1920) μέχρι σήμερα.</w:t>
            </w:r>
          </w:p>
          <w:p w:rsidR="00A857AF" w:rsidRPr="000923CE" w:rsidRDefault="00A857AF" w:rsidP="00140164">
            <w:pPr>
              <w:numPr>
                <w:ilvl w:val="0"/>
                <w:numId w:val="12"/>
              </w:numPr>
              <w:spacing w:after="0" w:line="240" w:lineRule="auto"/>
              <w:jc w:val="both"/>
              <w:rPr>
                <w:b/>
              </w:rPr>
            </w:pPr>
            <w:r w:rsidRPr="000923CE">
              <w:rPr>
                <w:b/>
              </w:rPr>
              <w:t>Η μεταπολεμική κριτική για το χαρακτήρα και την κατεύθυνση της σύγχρονης επιστήμης (γενικά) και της γεωπονικής (ειδικότερα).</w:t>
            </w:r>
          </w:p>
          <w:p w:rsidR="00A857AF" w:rsidRPr="00B264C7" w:rsidRDefault="00A857AF" w:rsidP="00140164">
            <w:pPr>
              <w:numPr>
                <w:ilvl w:val="0"/>
                <w:numId w:val="12"/>
              </w:numPr>
              <w:spacing w:after="0" w:line="240" w:lineRule="auto"/>
              <w:jc w:val="both"/>
              <w:rPr>
                <w:b/>
              </w:rPr>
            </w:pPr>
            <w:r w:rsidRPr="00B264C7">
              <w:rPr>
                <w:b/>
              </w:rPr>
              <w:t xml:space="preserve">Βιοτεχνολογία και Περιβάλλον, Ηθική και Βιοηθική και τα όρια της σύγχρονης </w:t>
            </w:r>
            <w:r w:rsidR="00491761">
              <w:rPr>
                <w:b/>
              </w:rPr>
              <w:t>γεωπονικής</w:t>
            </w:r>
            <w:r w:rsidRPr="00B264C7">
              <w:rPr>
                <w:b/>
              </w:rPr>
              <w:t xml:space="preserve"> επιστήμης. </w:t>
            </w:r>
          </w:p>
          <w:p w:rsidR="00911F4F" w:rsidRPr="00B202B5" w:rsidRDefault="00911F4F" w:rsidP="00140164">
            <w:pPr>
              <w:spacing w:after="0" w:line="240" w:lineRule="auto"/>
              <w:ind w:left="284"/>
              <w:jc w:val="both"/>
              <w:rPr>
                <w:sz w:val="24"/>
                <w:szCs w:val="24"/>
              </w:rPr>
            </w:pPr>
            <w:r w:rsidRPr="00851174">
              <w:rPr>
                <w:sz w:val="24"/>
                <w:szCs w:val="24"/>
              </w:rPr>
              <w:t>Συστατικό στοιχείο του μαθήματος αποτελεί η ε</w:t>
            </w:r>
            <w:r>
              <w:rPr>
                <w:sz w:val="24"/>
                <w:szCs w:val="24"/>
              </w:rPr>
              <w:t>ξοικείωση των φοιτητών/</w:t>
            </w:r>
            <w:proofErr w:type="spellStart"/>
            <w:r>
              <w:rPr>
                <w:sz w:val="24"/>
                <w:szCs w:val="24"/>
              </w:rPr>
              <w:t>τριων</w:t>
            </w:r>
            <w:proofErr w:type="spellEnd"/>
            <w:r>
              <w:rPr>
                <w:sz w:val="24"/>
                <w:szCs w:val="24"/>
              </w:rPr>
              <w:t xml:space="preserve"> με</w:t>
            </w:r>
            <w:r w:rsidRPr="00851174">
              <w:rPr>
                <w:sz w:val="24"/>
                <w:szCs w:val="24"/>
              </w:rPr>
              <w:t xml:space="preserve"> αρχειακές και βιβλιογραφικές πηγές της ιστορίας</w:t>
            </w:r>
            <w:r>
              <w:rPr>
                <w:sz w:val="24"/>
                <w:szCs w:val="24"/>
              </w:rPr>
              <w:t xml:space="preserve"> της επιστήμης</w:t>
            </w:r>
            <w:r w:rsidRPr="00851174">
              <w:rPr>
                <w:sz w:val="24"/>
                <w:szCs w:val="24"/>
              </w:rPr>
              <w:t xml:space="preserve"> και η κριτική ανάγνωσή τους, </w:t>
            </w:r>
            <w:r w:rsidR="00820437">
              <w:rPr>
                <w:sz w:val="24"/>
                <w:szCs w:val="24"/>
              </w:rPr>
              <w:t>στ</w:t>
            </w:r>
            <w:r w:rsidRPr="00851174">
              <w:rPr>
                <w:sz w:val="24"/>
                <w:szCs w:val="24"/>
              </w:rPr>
              <w:t>ο Κέντρο Τεκμηρίωσης της Ιστορίας της Ελληνικής Γεωργίας</w:t>
            </w:r>
            <w:r>
              <w:rPr>
                <w:sz w:val="24"/>
                <w:szCs w:val="24"/>
              </w:rPr>
              <w:t xml:space="preserve"> (ΚΤΙΕΓ) του Γ.Π.Α</w:t>
            </w:r>
            <w:r w:rsidRPr="00851174">
              <w:rPr>
                <w:sz w:val="24"/>
                <w:szCs w:val="24"/>
              </w:rPr>
              <w:t>. Επίσης, βασικό στοιχείο του μαθήματος θα είναι η ανάθεση σχετικών ομαδικών εργασιών, αλλά και η οργάνωση εναλλακτικά ή/και συνδυαστικά θεματικών εκθέσεων, προβολών και παρουσιάσεων στο Γεωργικό Μουσείο.</w:t>
            </w:r>
          </w:p>
        </w:tc>
      </w:tr>
    </w:tbl>
    <w:p w:rsidR="00911F4F" w:rsidRPr="00050B81" w:rsidRDefault="00911F4F" w:rsidP="00140164">
      <w:pPr>
        <w:widowControl w:val="0"/>
        <w:numPr>
          <w:ilvl w:val="0"/>
          <w:numId w:val="1"/>
        </w:numPr>
        <w:autoSpaceDE w:val="0"/>
        <w:autoSpaceDN w:val="0"/>
        <w:adjustRightInd w:val="0"/>
        <w:spacing w:after="0" w:line="240" w:lineRule="auto"/>
        <w:ind w:left="357" w:hanging="357"/>
        <w:rPr>
          <w:rFonts w:cs="Arial"/>
          <w:b/>
          <w:color w:val="000000"/>
        </w:rPr>
      </w:pPr>
      <w:r w:rsidRPr="00050B81">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11F4F" w:rsidRPr="00352ED8">
        <w:tc>
          <w:tcPr>
            <w:tcW w:w="3306" w:type="dxa"/>
            <w:shd w:val="clear" w:color="auto" w:fill="DDD9C3"/>
          </w:tcPr>
          <w:p w:rsidR="00911F4F" w:rsidRPr="00050B81" w:rsidRDefault="00911F4F" w:rsidP="00140164">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911F4F" w:rsidRPr="00851174" w:rsidRDefault="00420697" w:rsidP="00140164">
            <w:pPr>
              <w:spacing w:after="0" w:line="240" w:lineRule="auto"/>
              <w:rPr>
                <w:iCs/>
                <w:color w:val="002060"/>
              </w:rPr>
            </w:pPr>
            <w:r>
              <w:rPr>
                <w:sz w:val="24"/>
                <w:szCs w:val="24"/>
              </w:rPr>
              <w:t>Στο αμφιθέατρο</w:t>
            </w:r>
            <w:r w:rsidR="00911F4F" w:rsidRPr="00763DAF">
              <w:rPr>
                <w:sz w:val="24"/>
                <w:szCs w:val="24"/>
              </w:rPr>
              <w:t xml:space="preserve"> και στ</w:t>
            </w:r>
            <w:r w:rsidR="00911F4F">
              <w:rPr>
                <w:sz w:val="24"/>
                <w:szCs w:val="24"/>
              </w:rPr>
              <w:t>ο Κέντρο Τεκμηρίωσης Ιστορίας της Ελληνικής Γεωργίας Γ.Π.Α.</w:t>
            </w:r>
          </w:p>
        </w:tc>
      </w:tr>
      <w:tr w:rsidR="00911F4F" w:rsidRPr="00352ED8">
        <w:tc>
          <w:tcPr>
            <w:tcW w:w="3306" w:type="dxa"/>
            <w:shd w:val="clear" w:color="auto" w:fill="DDD9C3"/>
          </w:tcPr>
          <w:p w:rsidR="00911F4F" w:rsidRPr="00B25922" w:rsidRDefault="00911F4F" w:rsidP="00140164">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911F4F" w:rsidRPr="006A320A" w:rsidRDefault="00911F4F" w:rsidP="00140164">
            <w:pPr>
              <w:spacing w:after="0" w:line="240" w:lineRule="auto"/>
              <w:rPr>
                <w:rFonts w:cs="Arial"/>
                <w:b/>
                <w:sz w:val="24"/>
                <w:szCs w:val="24"/>
              </w:rPr>
            </w:pPr>
            <w:r w:rsidRPr="006A320A">
              <w:rPr>
                <w:iCs/>
                <w:sz w:val="24"/>
                <w:szCs w:val="24"/>
              </w:rPr>
              <w:t>Χρήση βίντεο</w:t>
            </w:r>
            <w:r>
              <w:rPr>
                <w:iCs/>
                <w:sz w:val="24"/>
                <w:szCs w:val="24"/>
              </w:rPr>
              <w:t xml:space="preserve"> και εικόνων</w:t>
            </w:r>
            <w:r w:rsidRPr="006A320A">
              <w:rPr>
                <w:iCs/>
                <w:sz w:val="24"/>
                <w:szCs w:val="24"/>
              </w:rPr>
              <w:t xml:space="preserve"> </w:t>
            </w:r>
            <w:proofErr w:type="spellStart"/>
            <w:r w:rsidRPr="006A320A">
              <w:rPr>
                <w:iCs/>
                <w:sz w:val="24"/>
                <w:szCs w:val="24"/>
                <w:lang w:val="en-US"/>
              </w:rPr>
              <w:t>Powerpoint</w:t>
            </w:r>
            <w:proofErr w:type="spellEnd"/>
            <w:r>
              <w:rPr>
                <w:iCs/>
                <w:sz w:val="24"/>
                <w:szCs w:val="24"/>
              </w:rPr>
              <w:t xml:space="preserve"> </w:t>
            </w:r>
            <w:r w:rsidRPr="006A320A">
              <w:rPr>
                <w:iCs/>
                <w:sz w:val="24"/>
                <w:szCs w:val="24"/>
              </w:rPr>
              <w:t xml:space="preserve"> Επικοινωνία με τους φοιτητές μέσω </w:t>
            </w:r>
            <w:r w:rsidRPr="006A320A">
              <w:rPr>
                <w:iCs/>
                <w:sz w:val="24"/>
                <w:szCs w:val="24"/>
                <w:lang w:val="en-US"/>
              </w:rPr>
              <w:t>e</w:t>
            </w:r>
            <w:r w:rsidRPr="006A320A">
              <w:rPr>
                <w:iCs/>
                <w:sz w:val="24"/>
                <w:szCs w:val="24"/>
              </w:rPr>
              <w:t>-</w:t>
            </w:r>
            <w:r w:rsidRPr="006A320A">
              <w:rPr>
                <w:iCs/>
                <w:sz w:val="24"/>
                <w:szCs w:val="24"/>
                <w:lang w:val="en-US"/>
              </w:rPr>
              <w:t>mail</w:t>
            </w:r>
            <w:r w:rsidRPr="006A320A">
              <w:rPr>
                <w:iCs/>
                <w:sz w:val="24"/>
                <w:szCs w:val="24"/>
              </w:rPr>
              <w:t xml:space="preserve"> και ιστοσελίδας. Υποστήριξη Μαθησιακής διαδικασίας μέσω της πρόσβασης σε </w:t>
            </w:r>
            <w:r w:rsidRPr="006A320A">
              <w:rPr>
                <w:iCs/>
                <w:sz w:val="24"/>
                <w:szCs w:val="24"/>
                <w:lang w:val="en-US"/>
              </w:rPr>
              <w:t>on</w:t>
            </w:r>
            <w:r w:rsidRPr="006A320A">
              <w:rPr>
                <w:iCs/>
                <w:sz w:val="24"/>
                <w:szCs w:val="24"/>
              </w:rPr>
              <w:t>-</w:t>
            </w:r>
            <w:r w:rsidRPr="006A320A">
              <w:rPr>
                <w:iCs/>
                <w:sz w:val="24"/>
                <w:szCs w:val="24"/>
                <w:lang w:val="en-US"/>
              </w:rPr>
              <w:t>line</w:t>
            </w:r>
            <w:r w:rsidRPr="006A320A">
              <w:rPr>
                <w:iCs/>
                <w:sz w:val="24"/>
                <w:szCs w:val="24"/>
              </w:rPr>
              <w:t xml:space="preserve"> βάσεις δεδομένων κλπ.</w:t>
            </w:r>
          </w:p>
        </w:tc>
      </w:tr>
      <w:tr w:rsidR="00911F4F" w:rsidRPr="00352ED8">
        <w:tc>
          <w:tcPr>
            <w:tcW w:w="3306" w:type="dxa"/>
            <w:shd w:val="clear" w:color="auto" w:fill="DDD9C3"/>
          </w:tcPr>
          <w:p w:rsidR="00911F4F" w:rsidRPr="00050B81" w:rsidRDefault="00911F4F" w:rsidP="00140164">
            <w:pPr>
              <w:spacing w:after="0" w:line="240" w:lineRule="auto"/>
              <w:jc w:val="right"/>
              <w:rPr>
                <w:rFonts w:cs="Arial"/>
                <w:b/>
                <w:sz w:val="20"/>
                <w:szCs w:val="20"/>
              </w:rPr>
            </w:pPr>
            <w:r w:rsidRPr="00050B81">
              <w:rPr>
                <w:rFonts w:cs="Arial"/>
                <w:b/>
                <w:sz w:val="20"/>
                <w:szCs w:val="20"/>
              </w:rPr>
              <w:t>ΟΡΓΑΝΩΣΗ ΔΙΔΑΣΚΑΛΙΑΣ</w:t>
            </w:r>
          </w:p>
          <w:p w:rsidR="00911F4F" w:rsidRDefault="00911F4F" w:rsidP="00140164">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911F4F" w:rsidRDefault="00911F4F" w:rsidP="00140164">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911F4F" w:rsidRPr="00050B81" w:rsidRDefault="00911F4F" w:rsidP="00140164">
            <w:pPr>
              <w:spacing w:after="0" w:line="240" w:lineRule="auto"/>
              <w:jc w:val="both"/>
              <w:rPr>
                <w:rFonts w:cs="Arial"/>
                <w:i/>
                <w:sz w:val="16"/>
                <w:szCs w:val="16"/>
              </w:rPr>
            </w:pPr>
          </w:p>
          <w:p w:rsidR="00911F4F" w:rsidRPr="00050B81" w:rsidRDefault="00911F4F" w:rsidP="00140164">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911F4F" w:rsidRPr="00352ED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11F4F" w:rsidRPr="00352ED8" w:rsidRDefault="00911F4F" w:rsidP="00140164">
                  <w:pPr>
                    <w:spacing w:after="0" w:line="240" w:lineRule="auto"/>
                    <w:jc w:val="center"/>
                    <w:rPr>
                      <w:rFonts w:cs="Arial"/>
                      <w:b/>
                      <w:i/>
                      <w:sz w:val="20"/>
                      <w:szCs w:val="20"/>
                    </w:rPr>
                  </w:pPr>
                  <w:r w:rsidRPr="00352ED8">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11F4F" w:rsidRPr="00352ED8" w:rsidRDefault="00911F4F" w:rsidP="00140164">
                  <w:pPr>
                    <w:spacing w:after="0" w:line="240" w:lineRule="auto"/>
                    <w:jc w:val="center"/>
                    <w:rPr>
                      <w:rFonts w:cs="Arial"/>
                      <w:b/>
                      <w:i/>
                      <w:sz w:val="20"/>
                      <w:szCs w:val="20"/>
                    </w:rPr>
                  </w:pPr>
                  <w:r w:rsidRPr="00352ED8">
                    <w:rPr>
                      <w:rFonts w:cs="Arial"/>
                      <w:b/>
                      <w:i/>
                      <w:sz w:val="20"/>
                      <w:szCs w:val="20"/>
                    </w:rPr>
                    <w:t>Φόρτος Εργασίας Εξαμήνου</w:t>
                  </w:r>
                </w:p>
              </w:tc>
            </w:tr>
            <w:tr w:rsidR="00911F4F" w:rsidRPr="00352ED8">
              <w:tc>
                <w:tcPr>
                  <w:tcW w:w="2467" w:type="dxa"/>
                  <w:tcBorders>
                    <w:top w:val="single" w:sz="4" w:space="0" w:color="auto"/>
                    <w:left w:val="single" w:sz="4" w:space="0" w:color="auto"/>
                    <w:bottom w:val="single" w:sz="4" w:space="0" w:color="auto"/>
                    <w:right w:val="single" w:sz="4" w:space="0" w:color="auto"/>
                  </w:tcBorders>
                </w:tcPr>
                <w:p w:rsidR="00911F4F" w:rsidRPr="00CE6B84" w:rsidRDefault="00911F4F" w:rsidP="00140164">
                  <w:pPr>
                    <w:spacing w:after="0" w:line="240" w:lineRule="auto"/>
                    <w:rPr>
                      <w:sz w:val="24"/>
                      <w:szCs w:val="24"/>
                    </w:rPr>
                  </w:pPr>
                  <w:r w:rsidRPr="00CE6B84">
                    <w:rPr>
                      <w:sz w:val="24"/>
                      <w:szCs w:val="24"/>
                    </w:rPr>
                    <w:t>Διαλέξεις</w:t>
                  </w:r>
                </w:p>
              </w:tc>
              <w:tc>
                <w:tcPr>
                  <w:tcW w:w="2468" w:type="dxa"/>
                  <w:tcBorders>
                    <w:top w:val="single" w:sz="4" w:space="0" w:color="auto"/>
                    <w:left w:val="single" w:sz="4" w:space="0" w:color="auto"/>
                    <w:bottom w:val="single" w:sz="4" w:space="0" w:color="auto"/>
                    <w:right w:val="single" w:sz="4" w:space="0" w:color="auto"/>
                  </w:tcBorders>
                </w:tcPr>
                <w:p w:rsidR="00911F4F" w:rsidRPr="00CE6B84" w:rsidRDefault="00442B72" w:rsidP="00140164">
                  <w:pPr>
                    <w:spacing w:after="0" w:line="240" w:lineRule="auto"/>
                    <w:jc w:val="center"/>
                    <w:rPr>
                      <w:sz w:val="24"/>
                      <w:szCs w:val="24"/>
                    </w:rPr>
                  </w:pPr>
                  <w:r>
                    <w:rPr>
                      <w:sz w:val="24"/>
                      <w:szCs w:val="24"/>
                    </w:rPr>
                    <w:t>26</w:t>
                  </w:r>
                </w:p>
              </w:tc>
            </w:tr>
            <w:tr w:rsidR="00911F4F" w:rsidRPr="00352ED8">
              <w:tc>
                <w:tcPr>
                  <w:tcW w:w="2467" w:type="dxa"/>
                  <w:tcBorders>
                    <w:top w:val="single" w:sz="4" w:space="0" w:color="auto"/>
                    <w:left w:val="single" w:sz="4" w:space="0" w:color="auto"/>
                    <w:bottom w:val="single" w:sz="4" w:space="0" w:color="auto"/>
                    <w:right w:val="single" w:sz="4" w:space="0" w:color="auto"/>
                  </w:tcBorders>
                </w:tcPr>
                <w:p w:rsidR="00911F4F" w:rsidRPr="00CE6B84" w:rsidRDefault="00442B72" w:rsidP="00140164">
                  <w:pPr>
                    <w:spacing w:after="0" w:line="240" w:lineRule="auto"/>
                    <w:rPr>
                      <w:i/>
                      <w:iCs/>
                      <w:sz w:val="24"/>
                      <w:szCs w:val="24"/>
                    </w:rPr>
                  </w:pPr>
                  <w:r>
                    <w:rPr>
                      <w:sz w:val="24"/>
                      <w:szCs w:val="24"/>
                    </w:rPr>
                    <w:t xml:space="preserve">Μελέτη </w:t>
                  </w:r>
                  <w:r w:rsidR="00911F4F">
                    <w:rPr>
                      <w:sz w:val="24"/>
                      <w:szCs w:val="24"/>
                    </w:rPr>
                    <w:t>στο Κέντρο Τεκμηρίωσης Ιστορίας της Ελληνικής Γεωργίας (ΚΤΙΕΓ/ΓΠΑ)</w:t>
                  </w:r>
                  <w:r>
                    <w:rPr>
                      <w:sz w:val="24"/>
                      <w:szCs w:val="24"/>
                    </w:rPr>
                    <w:t xml:space="preserve"> και συγγραφή εργασιών</w:t>
                  </w:r>
                </w:p>
              </w:tc>
              <w:tc>
                <w:tcPr>
                  <w:tcW w:w="2468" w:type="dxa"/>
                  <w:tcBorders>
                    <w:top w:val="single" w:sz="4" w:space="0" w:color="auto"/>
                    <w:left w:val="single" w:sz="4" w:space="0" w:color="auto"/>
                    <w:bottom w:val="single" w:sz="4" w:space="0" w:color="auto"/>
                    <w:right w:val="single" w:sz="4" w:space="0" w:color="auto"/>
                  </w:tcBorders>
                </w:tcPr>
                <w:p w:rsidR="00911F4F" w:rsidRPr="00CE6B84" w:rsidRDefault="00442B72" w:rsidP="00140164">
                  <w:pPr>
                    <w:spacing w:after="0" w:line="240" w:lineRule="auto"/>
                    <w:jc w:val="center"/>
                    <w:rPr>
                      <w:sz w:val="24"/>
                      <w:szCs w:val="24"/>
                    </w:rPr>
                  </w:pPr>
                  <w:r>
                    <w:rPr>
                      <w:sz w:val="24"/>
                      <w:szCs w:val="24"/>
                    </w:rPr>
                    <w:t>12</w:t>
                  </w:r>
                </w:p>
              </w:tc>
            </w:tr>
            <w:tr w:rsidR="00911F4F" w:rsidRPr="00352ED8">
              <w:tc>
                <w:tcPr>
                  <w:tcW w:w="2467" w:type="dxa"/>
                  <w:tcBorders>
                    <w:top w:val="single" w:sz="4" w:space="0" w:color="auto"/>
                    <w:left w:val="single" w:sz="4" w:space="0" w:color="auto"/>
                    <w:bottom w:val="single" w:sz="4" w:space="0" w:color="auto"/>
                    <w:right w:val="single" w:sz="4" w:space="0" w:color="auto"/>
                  </w:tcBorders>
                </w:tcPr>
                <w:p w:rsidR="00911F4F" w:rsidRPr="00CE6B84" w:rsidRDefault="00442B72" w:rsidP="00140164">
                  <w:pPr>
                    <w:spacing w:after="0" w:line="240" w:lineRule="auto"/>
                    <w:rPr>
                      <w:sz w:val="24"/>
                      <w:szCs w:val="24"/>
                    </w:rPr>
                  </w:pPr>
                  <w:r>
                    <w:rPr>
                      <w:sz w:val="24"/>
                      <w:szCs w:val="24"/>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911F4F" w:rsidRPr="00CE6B84" w:rsidRDefault="00442B72" w:rsidP="00140164">
                  <w:pPr>
                    <w:spacing w:after="0" w:line="240" w:lineRule="auto"/>
                    <w:jc w:val="center"/>
                    <w:rPr>
                      <w:sz w:val="24"/>
                      <w:szCs w:val="24"/>
                    </w:rPr>
                  </w:pPr>
                  <w:r>
                    <w:rPr>
                      <w:sz w:val="24"/>
                      <w:szCs w:val="24"/>
                    </w:rPr>
                    <w:t>12</w:t>
                  </w:r>
                </w:p>
              </w:tc>
            </w:tr>
            <w:tr w:rsidR="00911F4F" w:rsidRPr="00352ED8">
              <w:tc>
                <w:tcPr>
                  <w:tcW w:w="2467" w:type="dxa"/>
                  <w:tcBorders>
                    <w:top w:val="single" w:sz="4" w:space="0" w:color="auto"/>
                    <w:left w:val="single" w:sz="4" w:space="0" w:color="auto"/>
                    <w:bottom w:val="single" w:sz="4" w:space="0" w:color="auto"/>
                    <w:right w:val="single" w:sz="4" w:space="0" w:color="auto"/>
                  </w:tcBorders>
                </w:tcPr>
                <w:p w:rsidR="00911F4F" w:rsidRPr="00CE6B84" w:rsidRDefault="00911F4F" w:rsidP="00140164">
                  <w:pPr>
                    <w:spacing w:after="0" w:line="240" w:lineRule="auto"/>
                    <w:rPr>
                      <w:i/>
                      <w:iCs/>
                      <w:sz w:val="24"/>
                      <w:szCs w:val="24"/>
                    </w:rPr>
                  </w:pPr>
                </w:p>
              </w:tc>
              <w:tc>
                <w:tcPr>
                  <w:tcW w:w="2468" w:type="dxa"/>
                  <w:tcBorders>
                    <w:top w:val="single" w:sz="4" w:space="0" w:color="auto"/>
                    <w:left w:val="single" w:sz="4" w:space="0" w:color="auto"/>
                    <w:bottom w:val="single" w:sz="4" w:space="0" w:color="auto"/>
                    <w:right w:val="single" w:sz="4" w:space="0" w:color="auto"/>
                  </w:tcBorders>
                </w:tcPr>
                <w:p w:rsidR="00911F4F" w:rsidRPr="00CE6B84" w:rsidRDefault="00911F4F" w:rsidP="00140164">
                  <w:pPr>
                    <w:spacing w:after="0" w:line="240" w:lineRule="auto"/>
                    <w:jc w:val="center"/>
                    <w:rPr>
                      <w:sz w:val="24"/>
                      <w:szCs w:val="24"/>
                    </w:rPr>
                  </w:pPr>
                </w:p>
              </w:tc>
            </w:tr>
            <w:tr w:rsidR="00911F4F" w:rsidRPr="00352ED8">
              <w:tc>
                <w:tcPr>
                  <w:tcW w:w="2467" w:type="dxa"/>
                  <w:tcBorders>
                    <w:top w:val="single" w:sz="4" w:space="0" w:color="auto"/>
                    <w:left w:val="single" w:sz="4" w:space="0" w:color="auto"/>
                    <w:bottom w:val="single" w:sz="4" w:space="0" w:color="auto"/>
                    <w:right w:val="single" w:sz="4" w:space="0" w:color="auto"/>
                  </w:tcBorders>
                </w:tcPr>
                <w:p w:rsidR="00911F4F" w:rsidRPr="00352ED8" w:rsidRDefault="00911F4F" w:rsidP="00140164">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911F4F" w:rsidRPr="00352ED8" w:rsidRDefault="00911F4F" w:rsidP="00140164">
                  <w:pPr>
                    <w:spacing w:after="0" w:line="240" w:lineRule="auto"/>
                    <w:jc w:val="center"/>
                    <w:rPr>
                      <w:rFonts w:cs="Arial"/>
                      <w:color w:val="002060"/>
                      <w:sz w:val="20"/>
                      <w:szCs w:val="20"/>
                    </w:rPr>
                  </w:pPr>
                </w:p>
              </w:tc>
            </w:tr>
            <w:tr w:rsidR="00911F4F" w:rsidRPr="00352ED8">
              <w:tc>
                <w:tcPr>
                  <w:tcW w:w="2467" w:type="dxa"/>
                  <w:tcBorders>
                    <w:top w:val="single" w:sz="4" w:space="0" w:color="auto"/>
                    <w:left w:val="single" w:sz="4" w:space="0" w:color="auto"/>
                    <w:bottom w:val="single" w:sz="4" w:space="0" w:color="auto"/>
                    <w:right w:val="single" w:sz="4" w:space="0" w:color="auto"/>
                  </w:tcBorders>
                </w:tcPr>
                <w:p w:rsidR="00911F4F" w:rsidRPr="00352ED8" w:rsidRDefault="00911F4F" w:rsidP="00140164">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911F4F" w:rsidRPr="00352ED8" w:rsidRDefault="00911F4F" w:rsidP="00140164">
                  <w:pPr>
                    <w:spacing w:after="0" w:line="240" w:lineRule="auto"/>
                    <w:rPr>
                      <w:rFonts w:cs="Arial"/>
                      <w:i/>
                      <w:color w:val="002060"/>
                      <w:sz w:val="16"/>
                      <w:szCs w:val="16"/>
                    </w:rPr>
                  </w:pPr>
                </w:p>
              </w:tc>
            </w:tr>
            <w:tr w:rsidR="00911F4F" w:rsidRPr="00352ED8">
              <w:tc>
                <w:tcPr>
                  <w:tcW w:w="2467" w:type="dxa"/>
                  <w:tcBorders>
                    <w:top w:val="single" w:sz="4" w:space="0" w:color="auto"/>
                    <w:left w:val="single" w:sz="4" w:space="0" w:color="auto"/>
                    <w:bottom w:val="single" w:sz="4" w:space="0" w:color="auto"/>
                    <w:right w:val="single" w:sz="4" w:space="0" w:color="auto"/>
                  </w:tcBorders>
                </w:tcPr>
                <w:p w:rsidR="00911F4F" w:rsidRPr="00352ED8" w:rsidRDefault="00911F4F" w:rsidP="00140164">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911F4F" w:rsidRPr="00352ED8" w:rsidRDefault="00911F4F" w:rsidP="00140164">
                  <w:pPr>
                    <w:spacing w:after="0" w:line="240" w:lineRule="auto"/>
                    <w:rPr>
                      <w:rFonts w:cs="Arial"/>
                      <w:i/>
                      <w:color w:val="002060"/>
                      <w:sz w:val="16"/>
                      <w:szCs w:val="16"/>
                    </w:rPr>
                  </w:pPr>
                </w:p>
              </w:tc>
            </w:tr>
            <w:tr w:rsidR="00911F4F" w:rsidRPr="00352ED8">
              <w:tc>
                <w:tcPr>
                  <w:tcW w:w="2467" w:type="dxa"/>
                  <w:tcBorders>
                    <w:top w:val="single" w:sz="4" w:space="0" w:color="auto"/>
                    <w:left w:val="single" w:sz="4" w:space="0" w:color="auto"/>
                    <w:bottom w:val="single" w:sz="4" w:space="0" w:color="auto"/>
                    <w:right w:val="single" w:sz="4" w:space="0" w:color="auto"/>
                  </w:tcBorders>
                </w:tcPr>
                <w:p w:rsidR="00911F4F" w:rsidRPr="00352ED8" w:rsidRDefault="00911F4F" w:rsidP="00140164">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911F4F" w:rsidRPr="00352ED8" w:rsidRDefault="00911F4F" w:rsidP="00140164">
                  <w:pPr>
                    <w:spacing w:after="0" w:line="240" w:lineRule="auto"/>
                    <w:rPr>
                      <w:rFonts w:cs="Arial"/>
                      <w:i/>
                      <w:color w:val="002060"/>
                      <w:sz w:val="16"/>
                      <w:szCs w:val="16"/>
                    </w:rPr>
                  </w:pPr>
                </w:p>
              </w:tc>
            </w:tr>
            <w:tr w:rsidR="00911F4F" w:rsidRPr="00352ED8">
              <w:tc>
                <w:tcPr>
                  <w:tcW w:w="2467" w:type="dxa"/>
                  <w:tcBorders>
                    <w:top w:val="single" w:sz="4" w:space="0" w:color="auto"/>
                    <w:left w:val="single" w:sz="4" w:space="0" w:color="auto"/>
                    <w:bottom w:val="single" w:sz="4" w:space="0" w:color="auto"/>
                    <w:right w:val="single" w:sz="4" w:space="0" w:color="auto"/>
                  </w:tcBorders>
                </w:tcPr>
                <w:p w:rsidR="00911F4F" w:rsidRPr="00352ED8" w:rsidRDefault="00911F4F" w:rsidP="00140164">
                  <w:pPr>
                    <w:spacing w:after="0" w:line="240" w:lineRule="auto"/>
                    <w:rPr>
                      <w:rFonts w:cs="Arial"/>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911F4F" w:rsidRPr="00352ED8" w:rsidRDefault="00911F4F" w:rsidP="00140164">
                  <w:pPr>
                    <w:spacing w:after="0" w:line="240" w:lineRule="auto"/>
                    <w:jc w:val="center"/>
                    <w:rPr>
                      <w:rFonts w:cs="Arial"/>
                      <w:color w:val="002060"/>
                      <w:sz w:val="20"/>
                      <w:szCs w:val="20"/>
                    </w:rPr>
                  </w:pPr>
                </w:p>
              </w:tc>
            </w:tr>
            <w:tr w:rsidR="00911F4F" w:rsidRPr="00352ED8">
              <w:tc>
                <w:tcPr>
                  <w:tcW w:w="2467" w:type="dxa"/>
                  <w:tcBorders>
                    <w:top w:val="single" w:sz="4" w:space="0" w:color="auto"/>
                    <w:left w:val="single" w:sz="4" w:space="0" w:color="auto"/>
                    <w:bottom w:val="single" w:sz="4" w:space="0" w:color="auto"/>
                    <w:right w:val="single" w:sz="4" w:space="0" w:color="auto"/>
                  </w:tcBorders>
                </w:tcPr>
                <w:p w:rsidR="00911F4F" w:rsidRPr="00CE6B84" w:rsidRDefault="00911F4F" w:rsidP="00140164">
                  <w:pPr>
                    <w:spacing w:after="0" w:line="240" w:lineRule="auto"/>
                    <w:rPr>
                      <w:b/>
                      <w:bCs/>
                      <w:i/>
                      <w:iCs/>
                      <w:sz w:val="20"/>
                      <w:szCs w:val="20"/>
                    </w:rPr>
                  </w:pPr>
                  <w:r w:rsidRPr="00CE6B84">
                    <w:rPr>
                      <w:b/>
                      <w:bCs/>
                      <w:i/>
                      <w:iCs/>
                      <w:sz w:val="20"/>
                      <w:szCs w:val="20"/>
                    </w:rPr>
                    <w:t xml:space="preserve">Σύνολο Μαθήματος </w:t>
                  </w:r>
                </w:p>
                <w:p w:rsidR="00911F4F" w:rsidRPr="00CE6B84" w:rsidRDefault="00911F4F" w:rsidP="00140164">
                  <w:pPr>
                    <w:spacing w:after="0" w:line="240" w:lineRule="auto"/>
                    <w:rPr>
                      <w:b/>
                      <w:bCs/>
                      <w:i/>
                      <w:iCs/>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tcPr>
                <w:p w:rsidR="00911F4F" w:rsidRPr="002C4EDA" w:rsidRDefault="002C4EDA" w:rsidP="00140164">
                  <w:pPr>
                    <w:spacing w:after="0" w:line="240" w:lineRule="auto"/>
                    <w:jc w:val="center"/>
                    <w:rPr>
                      <w:b/>
                      <w:bCs/>
                      <w:i/>
                      <w:iCs/>
                    </w:rPr>
                  </w:pPr>
                  <w:r w:rsidRPr="002C4EDA">
                    <w:rPr>
                      <w:b/>
                      <w:bCs/>
                      <w:i/>
                      <w:iCs/>
                      <w:sz w:val="20"/>
                      <w:szCs w:val="20"/>
                      <w:lang w:val="en-US"/>
                    </w:rPr>
                    <w:t>50</w:t>
                  </w:r>
                  <w:r w:rsidR="00911F4F" w:rsidRPr="002C4EDA">
                    <w:rPr>
                      <w:b/>
                      <w:bCs/>
                      <w:i/>
                      <w:iCs/>
                      <w:sz w:val="20"/>
                      <w:szCs w:val="20"/>
                    </w:rPr>
                    <w:t xml:space="preserve"> ώρες</w:t>
                  </w:r>
                </w:p>
              </w:tc>
            </w:tr>
          </w:tbl>
          <w:p w:rsidR="00911F4F" w:rsidRPr="00050B81" w:rsidRDefault="00911F4F" w:rsidP="00140164">
            <w:pPr>
              <w:spacing w:after="0" w:line="240" w:lineRule="auto"/>
              <w:rPr>
                <w:rFonts w:ascii="Tahoma" w:hAnsi="Tahoma" w:cs="Tahoma"/>
                <w:lang w:val="en-US"/>
              </w:rPr>
            </w:pPr>
          </w:p>
        </w:tc>
      </w:tr>
      <w:tr w:rsidR="00911F4F" w:rsidRPr="00352ED8">
        <w:tc>
          <w:tcPr>
            <w:tcW w:w="3306" w:type="dxa"/>
          </w:tcPr>
          <w:p w:rsidR="00911F4F" w:rsidRPr="00050B81" w:rsidRDefault="00911F4F" w:rsidP="00140164">
            <w:pPr>
              <w:spacing w:after="0" w:line="240" w:lineRule="auto"/>
              <w:jc w:val="right"/>
              <w:rPr>
                <w:rFonts w:cs="Arial"/>
                <w:b/>
                <w:sz w:val="20"/>
                <w:szCs w:val="20"/>
              </w:rPr>
            </w:pPr>
            <w:r w:rsidRPr="00050B81">
              <w:rPr>
                <w:rFonts w:cs="Arial"/>
                <w:b/>
                <w:sz w:val="20"/>
                <w:szCs w:val="20"/>
              </w:rPr>
              <w:lastRenderedPageBreak/>
              <w:t xml:space="preserve">ΑΞΙΟΛΟΓΗΣΗ ΦΟΙΤΗΤΩΝ </w:t>
            </w:r>
          </w:p>
          <w:p w:rsidR="00911F4F" w:rsidRPr="00050B81" w:rsidRDefault="00911F4F" w:rsidP="00140164">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911F4F" w:rsidRDefault="00911F4F" w:rsidP="00140164">
            <w:pPr>
              <w:spacing w:after="0" w:line="240" w:lineRule="auto"/>
              <w:jc w:val="both"/>
              <w:rPr>
                <w:rFonts w:cs="Arial"/>
                <w:i/>
                <w:sz w:val="16"/>
                <w:szCs w:val="16"/>
              </w:rPr>
            </w:pPr>
          </w:p>
          <w:p w:rsidR="00911F4F" w:rsidRPr="00050B81" w:rsidRDefault="00911F4F" w:rsidP="00140164">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11F4F" w:rsidRPr="00050B81" w:rsidRDefault="00911F4F" w:rsidP="00140164">
            <w:pPr>
              <w:spacing w:after="0" w:line="240" w:lineRule="auto"/>
              <w:jc w:val="both"/>
              <w:rPr>
                <w:rFonts w:cs="Arial"/>
                <w:i/>
                <w:sz w:val="16"/>
                <w:szCs w:val="16"/>
              </w:rPr>
            </w:pPr>
          </w:p>
          <w:p w:rsidR="00911F4F" w:rsidRPr="00050B81" w:rsidRDefault="00911F4F" w:rsidP="00140164">
            <w:pPr>
              <w:spacing w:after="0" w:line="240" w:lineRule="auto"/>
              <w:jc w:val="both"/>
              <w:rPr>
                <w:rFonts w:cs="Arial"/>
                <w:i/>
                <w:sz w:val="16"/>
                <w:szCs w:val="16"/>
              </w:rPr>
            </w:pPr>
            <w:r w:rsidRPr="00050B81">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911F4F" w:rsidRPr="00835195" w:rsidRDefault="00911F4F" w:rsidP="00140164">
            <w:pPr>
              <w:spacing w:after="0" w:line="240" w:lineRule="auto"/>
              <w:rPr>
                <w:sz w:val="24"/>
                <w:szCs w:val="24"/>
              </w:rPr>
            </w:pPr>
          </w:p>
          <w:p w:rsidR="00911F4F" w:rsidRPr="00835195" w:rsidRDefault="00911F4F" w:rsidP="00140164">
            <w:pPr>
              <w:numPr>
                <w:ilvl w:val="0"/>
                <w:numId w:val="11"/>
              </w:numPr>
              <w:tabs>
                <w:tab w:val="clear" w:pos="720"/>
                <w:tab w:val="num" w:pos="474"/>
              </w:tabs>
              <w:spacing w:after="0" w:line="240" w:lineRule="auto"/>
              <w:ind w:hanging="606"/>
              <w:jc w:val="both"/>
              <w:rPr>
                <w:sz w:val="24"/>
                <w:szCs w:val="24"/>
              </w:rPr>
            </w:pPr>
            <w:r w:rsidRPr="00835195">
              <w:rPr>
                <w:sz w:val="24"/>
                <w:szCs w:val="24"/>
              </w:rPr>
              <w:t>Η γλώσσα αξιολόγησης είναι η ελληνική.</w:t>
            </w:r>
          </w:p>
          <w:p w:rsidR="00911F4F" w:rsidRPr="00835195" w:rsidRDefault="00911F4F" w:rsidP="00140164">
            <w:pPr>
              <w:numPr>
                <w:ilvl w:val="0"/>
                <w:numId w:val="11"/>
              </w:numPr>
              <w:tabs>
                <w:tab w:val="clear" w:pos="720"/>
                <w:tab w:val="num" w:pos="474"/>
              </w:tabs>
              <w:spacing w:after="0" w:line="240" w:lineRule="auto"/>
              <w:ind w:left="474" w:hanging="360"/>
              <w:jc w:val="both"/>
              <w:rPr>
                <w:sz w:val="24"/>
                <w:szCs w:val="24"/>
              </w:rPr>
            </w:pPr>
            <w:r w:rsidRPr="00835195">
              <w:rPr>
                <w:sz w:val="24"/>
                <w:szCs w:val="24"/>
              </w:rPr>
              <w:t>Ο βαθμός στη θεωρία προκύ</w:t>
            </w:r>
            <w:r w:rsidR="002B0175">
              <w:rPr>
                <w:sz w:val="24"/>
                <w:szCs w:val="24"/>
              </w:rPr>
              <w:t>πτει κατά 30% από τον βαθμό της προαιρετικής εργασίας</w:t>
            </w:r>
            <w:r w:rsidRPr="00835195">
              <w:rPr>
                <w:sz w:val="24"/>
                <w:szCs w:val="24"/>
              </w:rPr>
              <w:t xml:space="preserve"> και κατά 70% από την τελική γραπτή εξέταση.</w:t>
            </w:r>
          </w:p>
          <w:p w:rsidR="00911F4F" w:rsidRPr="00835195" w:rsidRDefault="00911F4F" w:rsidP="00140164">
            <w:pPr>
              <w:numPr>
                <w:ilvl w:val="0"/>
                <w:numId w:val="11"/>
              </w:numPr>
              <w:tabs>
                <w:tab w:val="clear" w:pos="720"/>
                <w:tab w:val="num" w:pos="474"/>
              </w:tabs>
              <w:spacing w:after="0" w:line="240" w:lineRule="auto"/>
              <w:ind w:left="474" w:hanging="360"/>
              <w:jc w:val="both"/>
              <w:rPr>
                <w:sz w:val="24"/>
                <w:szCs w:val="24"/>
              </w:rPr>
            </w:pPr>
            <w:r w:rsidRPr="00835195">
              <w:rPr>
                <w:sz w:val="24"/>
                <w:szCs w:val="24"/>
              </w:rPr>
              <w:t xml:space="preserve">Θα συνεκτιμάται η πρακτική εξάσκηση με τις πηγές καθώς και η προαιρετική </w:t>
            </w:r>
            <w:r>
              <w:rPr>
                <w:sz w:val="24"/>
                <w:szCs w:val="24"/>
              </w:rPr>
              <w:t>ομαδική ή ατομική</w:t>
            </w:r>
            <w:r w:rsidRPr="00835195">
              <w:rPr>
                <w:sz w:val="24"/>
                <w:szCs w:val="24"/>
              </w:rPr>
              <w:t xml:space="preserve"> εργασία με χρήση αρχειακών πηγών και χρήση του Ιντερνέτ.</w:t>
            </w:r>
          </w:p>
          <w:p w:rsidR="00911F4F" w:rsidRPr="00835195" w:rsidRDefault="00911F4F" w:rsidP="00140164">
            <w:pPr>
              <w:spacing w:after="0" w:line="240" w:lineRule="auto"/>
              <w:rPr>
                <w:sz w:val="24"/>
                <w:szCs w:val="24"/>
              </w:rPr>
            </w:pPr>
          </w:p>
        </w:tc>
      </w:tr>
    </w:tbl>
    <w:p w:rsidR="00911F4F" w:rsidRPr="00050B81" w:rsidRDefault="00911F4F" w:rsidP="00140164">
      <w:pPr>
        <w:widowControl w:val="0"/>
        <w:numPr>
          <w:ilvl w:val="0"/>
          <w:numId w:val="7"/>
        </w:numPr>
        <w:autoSpaceDE w:val="0"/>
        <w:autoSpaceDN w:val="0"/>
        <w:adjustRightInd w:val="0"/>
        <w:spacing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11F4F" w:rsidRPr="001C4DAD">
        <w:tc>
          <w:tcPr>
            <w:tcW w:w="8472" w:type="dxa"/>
          </w:tcPr>
          <w:p w:rsidR="00911F4F" w:rsidRPr="00927B55" w:rsidRDefault="00911F4F" w:rsidP="00140164">
            <w:pPr>
              <w:spacing w:after="0" w:line="240" w:lineRule="auto"/>
              <w:jc w:val="both"/>
              <w:rPr>
                <w:i/>
                <w:iCs/>
                <w:sz w:val="20"/>
                <w:szCs w:val="20"/>
              </w:rPr>
            </w:pPr>
            <w:r w:rsidRPr="00927B55">
              <w:rPr>
                <w:rFonts w:cs="Arial"/>
                <w:i/>
                <w:sz w:val="20"/>
                <w:szCs w:val="20"/>
              </w:rPr>
              <w:t>-Προτεινόμενη Βιβλιογραφία :</w:t>
            </w:r>
            <w:r w:rsidRPr="00927B55">
              <w:rPr>
                <w:i/>
                <w:iCs/>
                <w:sz w:val="20"/>
                <w:szCs w:val="20"/>
              </w:rPr>
              <w:t xml:space="preserve"> </w:t>
            </w:r>
          </w:p>
          <w:p w:rsidR="00911F4F" w:rsidRPr="00927B55" w:rsidRDefault="00911F4F" w:rsidP="00140164">
            <w:pPr>
              <w:spacing w:after="0" w:line="240" w:lineRule="auto"/>
              <w:jc w:val="both"/>
              <w:rPr>
                <w:i/>
                <w:iCs/>
                <w:sz w:val="20"/>
                <w:szCs w:val="20"/>
              </w:rPr>
            </w:pPr>
            <w:r w:rsidRPr="00927B55">
              <w:rPr>
                <w:rFonts w:cs="Arial"/>
                <w:i/>
                <w:sz w:val="20"/>
                <w:szCs w:val="20"/>
                <w:lang w:val="en-GB"/>
              </w:rPr>
              <w:t>-</w:t>
            </w:r>
            <w:r w:rsidRPr="00927B55">
              <w:rPr>
                <w:rFonts w:cs="Arial"/>
                <w:i/>
                <w:sz w:val="20"/>
                <w:szCs w:val="20"/>
              </w:rPr>
              <w:t>Συναφή</w:t>
            </w:r>
            <w:r w:rsidRPr="00927B55">
              <w:rPr>
                <w:rFonts w:cs="Arial"/>
                <w:i/>
                <w:sz w:val="20"/>
                <w:szCs w:val="20"/>
                <w:lang w:val="en-GB"/>
              </w:rPr>
              <w:t xml:space="preserve"> </w:t>
            </w:r>
            <w:r w:rsidRPr="00927B55">
              <w:rPr>
                <w:rFonts w:cs="Arial"/>
                <w:i/>
                <w:sz w:val="20"/>
                <w:szCs w:val="20"/>
              </w:rPr>
              <w:t>επιστημονικά</w:t>
            </w:r>
            <w:r w:rsidRPr="00927B55">
              <w:rPr>
                <w:rFonts w:cs="Arial"/>
                <w:i/>
                <w:sz w:val="20"/>
                <w:szCs w:val="20"/>
                <w:lang w:val="en-GB"/>
              </w:rPr>
              <w:t xml:space="preserve"> </w:t>
            </w:r>
            <w:r w:rsidRPr="00927B55">
              <w:rPr>
                <w:rFonts w:cs="Arial"/>
                <w:i/>
                <w:sz w:val="20"/>
                <w:szCs w:val="20"/>
              </w:rPr>
              <w:t>περιοδικά</w:t>
            </w:r>
            <w:r w:rsidRPr="00927B55">
              <w:rPr>
                <w:rFonts w:cs="Arial"/>
                <w:i/>
                <w:sz w:val="20"/>
                <w:szCs w:val="20"/>
                <w:lang w:val="en-GB"/>
              </w:rPr>
              <w:t>:</w:t>
            </w:r>
            <w:r w:rsidRPr="00927B55">
              <w:rPr>
                <w:i/>
                <w:iCs/>
                <w:sz w:val="20"/>
                <w:szCs w:val="20"/>
                <w:lang w:val="en-GB"/>
              </w:rPr>
              <w:t xml:space="preserve"> </w:t>
            </w:r>
          </w:p>
          <w:p w:rsidR="00911F4F" w:rsidRDefault="00911F4F" w:rsidP="00140164">
            <w:pPr>
              <w:numPr>
                <w:ilvl w:val="0"/>
                <w:numId w:val="15"/>
              </w:numPr>
              <w:spacing w:after="0" w:line="240" w:lineRule="auto"/>
              <w:jc w:val="both"/>
            </w:pPr>
            <w:proofErr w:type="spellStart"/>
            <w:r w:rsidRPr="00503D91">
              <w:rPr>
                <w:iCs/>
                <w:sz w:val="24"/>
                <w:szCs w:val="24"/>
              </w:rPr>
              <w:t>Δημ</w:t>
            </w:r>
            <w:proofErr w:type="spellEnd"/>
            <w:r w:rsidRPr="00503D91">
              <w:rPr>
                <w:iCs/>
                <w:sz w:val="24"/>
                <w:szCs w:val="24"/>
              </w:rPr>
              <w:t xml:space="preserve">. Παναγιωτόπουλος (2004), </w:t>
            </w:r>
            <w:r w:rsidRPr="004B157F">
              <w:rPr>
                <w:i/>
                <w:iCs/>
                <w:sz w:val="24"/>
                <w:szCs w:val="24"/>
              </w:rPr>
              <w:t xml:space="preserve">Γεωργική Εκπαίδευση και Ανάπτυξη. Η </w:t>
            </w:r>
            <w:proofErr w:type="spellStart"/>
            <w:r w:rsidRPr="004B157F">
              <w:rPr>
                <w:i/>
                <w:iCs/>
                <w:sz w:val="24"/>
                <w:szCs w:val="24"/>
              </w:rPr>
              <w:t>Ανωτάτη</w:t>
            </w:r>
            <w:proofErr w:type="spellEnd"/>
            <w:r w:rsidRPr="004B157F">
              <w:rPr>
                <w:i/>
                <w:iCs/>
                <w:sz w:val="24"/>
                <w:szCs w:val="24"/>
              </w:rPr>
              <w:t xml:space="preserve"> Γεωπονική Σχολή Αθηνών στην ελληνική κοινωνία 1920-1960</w:t>
            </w:r>
            <w:r w:rsidRPr="00503D91">
              <w:rPr>
                <w:iCs/>
                <w:sz w:val="24"/>
                <w:szCs w:val="24"/>
              </w:rPr>
              <w:t xml:space="preserve">, </w:t>
            </w:r>
            <w:r w:rsidRPr="004B157F">
              <w:rPr>
                <w:i/>
                <w:iCs/>
                <w:sz w:val="24"/>
                <w:szCs w:val="24"/>
              </w:rPr>
              <w:t>Ελληνικά Γράμματα</w:t>
            </w:r>
            <w:r w:rsidRPr="00503D91">
              <w:rPr>
                <w:iCs/>
                <w:sz w:val="24"/>
                <w:szCs w:val="24"/>
              </w:rPr>
              <w:t>, Αθήνα 2004 .</w:t>
            </w:r>
            <w:r>
              <w:t xml:space="preserve"> </w:t>
            </w:r>
          </w:p>
          <w:p w:rsidR="00911F4F" w:rsidRDefault="00911F4F" w:rsidP="00140164">
            <w:pPr>
              <w:numPr>
                <w:ilvl w:val="0"/>
                <w:numId w:val="15"/>
              </w:numPr>
              <w:spacing w:after="0" w:line="240" w:lineRule="auto"/>
              <w:jc w:val="both"/>
            </w:pPr>
            <w:proofErr w:type="spellStart"/>
            <w:r w:rsidRPr="00503D91">
              <w:rPr>
                <w:iCs/>
                <w:sz w:val="24"/>
                <w:szCs w:val="24"/>
              </w:rPr>
              <w:t>Δημ</w:t>
            </w:r>
            <w:proofErr w:type="spellEnd"/>
            <w:r w:rsidRPr="00503D91">
              <w:rPr>
                <w:iCs/>
                <w:sz w:val="24"/>
                <w:szCs w:val="24"/>
              </w:rPr>
              <w:t xml:space="preserve">. Παναγιωτόπουλος (2013), </w:t>
            </w:r>
            <w:r w:rsidRPr="004B157F">
              <w:rPr>
                <w:i/>
                <w:iCs/>
                <w:sz w:val="24"/>
                <w:szCs w:val="24"/>
              </w:rPr>
              <w:t xml:space="preserve">Πέτρος </w:t>
            </w:r>
            <w:proofErr w:type="spellStart"/>
            <w:r w:rsidRPr="004B157F">
              <w:rPr>
                <w:i/>
                <w:iCs/>
                <w:sz w:val="24"/>
                <w:szCs w:val="24"/>
              </w:rPr>
              <w:t>Καναγκίνης</w:t>
            </w:r>
            <w:proofErr w:type="spellEnd"/>
            <w:r w:rsidRPr="004B157F">
              <w:rPr>
                <w:i/>
                <w:iCs/>
                <w:sz w:val="24"/>
                <w:szCs w:val="24"/>
              </w:rPr>
              <w:t>. Η συμβολή του στην</w:t>
            </w:r>
            <w:r w:rsidRPr="00503D91">
              <w:rPr>
                <w:iCs/>
                <w:sz w:val="24"/>
                <w:szCs w:val="24"/>
              </w:rPr>
              <w:t xml:space="preserve"> </w:t>
            </w:r>
            <w:r w:rsidRPr="004B157F">
              <w:rPr>
                <w:i/>
                <w:iCs/>
                <w:sz w:val="24"/>
                <w:szCs w:val="24"/>
              </w:rPr>
              <w:t>αναμόρφωση του περιβάλλοντος της υπαίθρου τον Μεσοπόλεμο</w:t>
            </w:r>
            <w:r w:rsidRPr="00503D91">
              <w:rPr>
                <w:iCs/>
                <w:sz w:val="24"/>
                <w:szCs w:val="24"/>
              </w:rPr>
              <w:t xml:space="preserve">, </w:t>
            </w:r>
            <w:proofErr w:type="spellStart"/>
            <w:r w:rsidRPr="004B157F">
              <w:rPr>
                <w:i/>
                <w:iCs/>
                <w:sz w:val="24"/>
                <w:szCs w:val="24"/>
              </w:rPr>
              <w:t>βιβλιοπωλείον</w:t>
            </w:r>
            <w:proofErr w:type="spellEnd"/>
            <w:r w:rsidRPr="004B157F">
              <w:rPr>
                <w:i/>
                <w:iCs/>
                <w:sz w:val="24"/>
                <w:szCs w:val="24"/>
              </w:rPr>
              <w:t xml:space="preserve"> της Εστίας</w:t>
            </w:r>
            <w:r w:rsidRPr="00503D91">
              <w:rPr>
                <w:iCs/>
                <w:sz w:val="24"/>
                <w:szCs w:val="24"/>
              </w:rPr>
              <w:t>, Αθήνα 2013.</w:t>
            </w:r>
          </w:p>
          <w:p w:rsidR="00911F4F" w:rsidRDefault="00911F4F" w:rsidP="00140164">
            <w:pPr>
              <w:numPr>
                <w:ilvl w:val="0"/>
                <w:numId w:val="15"/>
              </w:numPr>
              <w:spacing w:after="0" w:line="240" w:lineRule="auto"/>
              <w:jc w:val="both"/>
            </w:pPr>
            <w:proofErr w:type="spellStart"/>
            <w:r>
              <w:t>Δημ</w:t>
            </w:r>
            <w:proofErr w:type="spellEnd"/>
            <w:r>
              <w:t>. Παναγιωτόπουλος (2011</w:t>
            </w:r>
            <w:r w:rsidRPr="00AF2C3A">
              <w:t>),</w:t>
            </w:r>
            <w:r>
              <w:t xml:space="preserve"> «Ανώτατη Γεωπονική εκπαίδευση και Αγροτική Πολιτική στην Ελλάδα τον 20</w:t>
            </w:r>
            <w:r w:rsidRPr="00DB4E73">
              <w:rPr>
                <w:vertAlign w:val="superscript"/>
              </w:rPr>
              <w:t>ο</w:t>
            </w:r>
            <w:r>
              <w:t xml:space="preserve"> αιώνα», στο </w:t>
            </w:r>
            <w:proofErr w:type="spellStart"/>
            <w:r>
              <w:t>Σήφης</w:t>
            </w:r>
            <w:proofErr w:type="spellEnd"/>
            <w:r>
              <w:t xml:space="preserve"> </w:t>
            </w:r>
            <w:proofErr w:type="spellStart"/>
            <w:r>
              <w:t>Μπουζάκης</w:t>
            </w:r>
            <w:proofErr w:type="spellEnd"/>
            <w:r>
              <w:t xml:space="preserve"> (</w:t>
            </w:r>
            <w:proofErr w:type="spellStart"/>
            <w:r>
              <w:t>επιμ</w:t>
            </w:r>
            <w:proofErr w:type="spellEnd"/>
            <w:r>
              <w:t xml:space="preserve">.), </w:t>
            </w:r>
            <w:r w:rsidRPr="00B24352">
              <w:rPr>
                <w:i/>
              </w:rPr>
              <w:t>Πανόραμα Ιστορίας της Εκπαίδευσης. Όψεις και απόψεις. Νεοελληνική εκπαίδευση (1821-2010)</w:t>
            </w:r>
            <w:r>
              <w:t xml:space="preserve">, </w:t>
            </w:r>
            <w:proofErr w:type="spellStart"/>
            <w:r>
              <w:t>εκδ</w:t>
            </w:r>
            <w:proofErr w:type="spellEnd"/>
            <w:r>
              <w:t xml:space="preserve">. </w:t>
            </w:r>
            <w:r>
              <w:rPr>
                <w:lang w:val="en-US"/>
              </w:rPr>
              <w:t>Gutenberg</w:t>
            </w:r>
            <w:r>
              <w:t xml:space="preserve"> – Γιώργος και Κώστας </w:t>
            </w:r>
            <w:proofErr w:type="spellStart"/>
            <w:r>
              <w:t>Δαρδανός</w:t>
            </w:r>
            <w:proofErr w:type="spellEnd"/>
            <w:r>
              <w:t>, Αθήνα 2011, σ. 583-595</w:t>
            </w:r>
          </w:p>
          <w:p w:rsidR="00911F4F" w:rsidRDefault="00911F4F" w:rsidP="00140164">
            <w:pPr>
              <w:numPr>
                <w:ilvl w:val="0"/>
                <w:numId w:val="15"/>
              </w:numPr>
              <w:spacing w:after="0" w:line="240" w:lineRule="auto"/>
              <w:jc w:val="both"/>
            </w:pPr>
            <w:proofErr w:type="spellStart"/>
            <w:r>
              <w:t>Δημ</w:t>
            </w:r>
            <w:proofErr w:type="spellEnd"/>
            <w:r>
              <w:t>. Παναγιωτόπουλος (2007</w:t>
            </w:r>
            <w:r w:rsidRPr="00AF2C3A">
              <w:t>),</w:t>
            </w:r>
            <w:r>
              <w:t xml:space="preserve"> «Πανεπιστήμιο και μεταρρυθμίσεις στην Ελλάδα: η περίπτωση της </w:t>
            </w:r>
            <w:proofErr w:type="spellStart"/>
            <w:r>
              <w:t>Ανωτάτης</w:t>
            </w:r>
            <w:proofErr w:type="spellEnd"/>
            <w:r>
              <w:t xml:space="preserve"> Γεωπονικής Σχολής Αθηνών», Πρακτικά Συνεδρίου </w:t>
            </w:r>
            <w:r w:rsidRPr="00BC08EC">
              <w:rPr>
                <w:i/>
              </w:rPr>
              <w:t>Πανεπιστήμιο και Μεταρρυθμίσεις στην Ελλάδα: Ιστορικές προσεγγίσεις</w:t>
            </w:r>
            <w:r>
              <w:rPr>
                <w:i/>
              </w:rPr>
              <w:t xml:space="preserve"> (7-8 Ιουνίου 2007)</w:t>
            </w:r>
            <w:r w:rsidRPr="00BC08EC">
              <w:t>,</w:t>
            </w:r>
            <w:r>
              <w:t xml:space="preserve"> Ιστορικό Αρχείο Πανεπιστημίου Αθηνών (ηλεκτρονικά Πρακτικά, </w:t>
            </w:r>
            <w:hyperlink r:id="rId7" w:history="1">
              <w:r w:rsidRPr="00EF7800">
                <w:rPr>
                  <w:rStyle w:val="Hyperlink"/>
                </w:rPr>
                <w:t>http://www.archive.uoa.gr/conf-June-2007_proceedings_gr.html</w:t>
              </w:r>
            </w:hyperlink>
            <w:r>
              <w:t xml:space="preserve"> ).</w:t>
            </w:r>
          </w:p>
          <w:p w:rsidR="00927B55" w:rsidRDefault="00927B55" w:rsidP="00140164">
            <w:pPr>
              <w:spacing w:after="0" w:line="240" w:lineRule="auto"/>
              <w:jc w:val="both"/>
            </w:pPr>
          </w:p>
          <w:p w:rsidR="00927B55" w:rsidRDefault="00927B55" w:rsidP="00140164">
            <w:pPr>
              <w:spacing w:after="0" w:line="240" w:lineRule="auto"/>
              <w:jc w:val="both"/>
              <w:rPr>
                <w:rFonts w:cs="Arial"/>
                <w:i/>
                <w:sz w:val="20"/>
                <w:szCs w:val="20"/>
              </w:rPr>
            </w:pPr>
            <w:r w:rsidRPr="00927B55">
              <w:rPr>
                <w:rFonts w:cs="Arial"/>
                <w:i/>
                <w:sz w:val="20"/>
                <w:szCs w:val="20"/>
                <w:lang w:val="en-GB"/>
              </w:rPr>
              <w:t>-</w:t>
            </w:r>
            <w:r w:rsidRPr="00927B55">
              <w:rPr>
                <w:rFonts w:cs="Arial"/>
                <w:i/>
                <w:sz w:val="20"/>
                <w:szCs w:val="20"/>
              </w:rPr>
              <w:t>Συναφή</w:t>
            </w:r>
            <w:r w:rsidRPr="00927B55">
              <w:rPr>
                <w:rFonts w:cs="Arial"/>
                <w:i/>
                <w:sz w:val="20"/>
                <w:szCs w:val="20"/>
                <w:lang w:val="en-GB"/>
              </w:rPr>
              <w:t xml:space="preserve"> </w:t>
            </w:r>
            <w:r w:rsidRPr="00927B55">
              <w:rPr>
                <w:rFonts w:cs="Arial"/>
                <w:i/>
                <w:sz w:val="20"/>
                <w:szCs w:val="20"/>
              </w:rPr>
              <w:t>επιστημονικά</w:t>
            </w:r>
            <w:r w:rsidRPr="00927B55">
              <w:rPr>
                <w:rFonts w:cs="Arial"/>
                <w:i/>
                <w:sz w:val="20"/>
                <w:szCs w:val="20"/>
                <w:lang w:val="en-GB"/>
              </w:rPr>
              <w:t xml:space="preserve"> </w:t>
            </w:r>
            <w:r w:rsidRPr="00927B55">
              <w:rPr>
                <w:rFonts w:cs="Arial"/>
                <w:i/>
                <w:sz w:val="20"/>
                <w:szCs w:val="20"/>
              </w:rPr>
              <w:t>περιοδικά</w:t>
            </w:r>
          </w:p>
          <w:p w:rsidR="00927B55" w:rsidRPr="00FB3E93" w:rsidRDefault="00927B55" w:rsidP="00140164">
            <w:pPr>
              <w:numPr>
                <w:ilvl w:val="3"/>
                <w:numId w:val="7"/>
              </w:numPr>
              <w:spacing w:after="0" w:line="240" w:lineRule="auto"/>
              <w:ind w:left="720"/>
              <w:jc w:val="both"/>
              <w:rPr>
                <w:sz w:val="20"/>
                <w:szCs w:val="20"/>
                <w:lang w:val="en-GB"/>
              </w:rPr>
            </w:pPr>
            <w:r w:rsidRPr="00FB3E93">
              <w:rPr>
                <w:sz w:val="20"/>
                <w:szCs w:val="20"/>
                <w:lang w:val="en-GB"/>
              </w:rPr>
              <w:t xml:space="preserve"> </w:t>
            </w:r>
            <w:r w:rsidRPr="00FB3E93">
              <w:rPr>
                <w:i/>
                <w:sz w:val="20"/>
                <w:szCs w:val="20"/>
                <w:lang w:val="en-GB"/>
              </w:rPr>
              <w:t>Rural History. Economy, Society, Culture</w:t>
            </w:r>
            <w:r w:rsidRPr="00FB3E93">
              <w:rPr>
                <w:sz w:val="20"/>
                <w:szCs w:val="20"/>
                <w:lang w:val="en-GB"/>
              </w:rPr>
              <w:t>, Cambridge University Press, ISSN: 0956-7933   EISSN: 1474-0656, Frequency: 2 Issue(s) per year.</w:t>
            </w:r>
          </w:p>
          <w:p w:rsidR="00927B55" w:rsidRPr="00FB3E93" w:rsidRDefault="00927B55" w:rsidP="00140164">
            <w:pPr>
              <w:spacing w:after="0" w:line="240" w:lineRule="auto"/>
              <w:ind w:left="360"/>
              <w:jc w:val="both"/>
              <w:rPr>
                <w:sz w:val="20"/>
                <w:szCs w:val="20"/>
                <w:lang w:val="en-GB"/>
              </w:rPr>
            </w:pPr>
            <w:r w:rsidRPr="00FB3E93">
              <w:rPr>
                <w:sz w:val="20"/>
                <w:szCs w:val="20"/>
                <w:lang w:val="en-GB"/>
              </w:rPr>
              <w:t xml:space="preserve">      (</w:t>
            </w:r>
            <w:hyperlink r:id="rId8" w:history="1">
              <w:r w:rsidRPr="00FB3E93">
                <w:rPr>
                  <w:rStyle w:val="Hyperlink"/>
                  <w:sz w:val="20"/>
                  <w:szCs w:val="20"/>
                  <w:lang w:val="en-GB"/>
                </w:rPr>
                <w:t>http://journals.cambridge.org/action/displayJournal?jid=RUH</w:t>
              </w:r>
            </w:hyperlink>
            <w:r w:rsidRPr="00FB3E93">
              <w:rPr>
                <w:sz w:val="20"/>
                <w:szCs w:val="20"/>
                <w:lang w:val="en-GB"/>
              </w:rPr>
              <w:t xml:space="preserve">) </w:t>
            </w:r>
          </w:p>
          <w:p w:rsidR="00927B55" w:rsidRPr="00FB3E93" w:rsidRDefault="00927B55" w:rsidP="00140164">
            <w:pPr>
              <w:numPr>
                <w:ilvl w:val="3"/>
                <w:numId w:val="7"/>
              </w:numPr>
              <w:spacing w:after="0" w:line="240" w:lineRule="auto"/>
              <w:ind w:left="720"/>
              <w:jc w:val="both"/>
              <w:rPr>
                <w:sz w:val="20"/>
                <w:szCs w:val="20"/>
                <w:lang w:val="en-GB"/>
              </w:rPr>
            </w:pPr>
            <w:r w:rsidRPr="00FB3E93">
              <w:rPr>
                <w:i/>
                <w:sz w:val="20"/>
                <w:szCs w:val="20"/>
                <w:lang w:val="en-US"/>
              </w:rPr>
              <w:t xml:space="preserve">Agricultural History Review, </w:t>
            </w:r>
            <w:r w:rsidRPr="00FB3E93">
              <w:rPr>
                <w:sz w:val="20"/>
                <w:szCs w:val="20"/>
                <w:lang w:val="en-GB"/>
              </w:rPr>
              <w:t xml:space="preserve">British Agricultural History Society, </w:t>
            </w:r>
            <w:proofErr w:type="gramStart"/>
            <w:r w:rsidRPr="00FB3E93">
              <w:rPr>
                <w:sz w:val="20"/>
                <w:szCs w:val="20"/>
                <w:lang w:val="en-GB"/>
              </w:rPr>
              <w:t>ISSN</w:t>
            </w:r>
            <w:proofErr w:type="gramEnd"/>
            <w:r w:rsidRPr="00FB3E93">
              <w:rPr>
                <w:sz w:val="20"/>
                <w:szCs w:val="20"/>
                <w:lang w:val="en-GB"/>
              </w:rPr>
              <w:t>: 0002-1490, Frequency: 2 issues per year.</w:t>
            </w:r>
          </w:p>
          <w:p w:rsidR="00927B55" w:rsidRPr="00927B55" w:rsidRDefault="00927B55" w:rsidP="00140164">
            <w:pPr>
              <w:spacing w:after="0" w:line="240" w:lineRule="auto"/>
              <w:jc w:val="both"/>
              <w:rPr>
                <w:rFonts w:cs="Arial"/>
                <w:i/>
                <w:sz w:val="20"/>
                <w:szCs w:val="20"/>
                <w:lang w:val="en-GB"/>
              </w:rPr>
            </w:pPr>
            <w:r w:rsidRPr="00FB3E93">
              <w:rPr>
                <w:sz w:val="20"/>
                <w:szCs w:val="20"/>
                <w:lang w:val="en-GB"/>
              </w:rPr>
              <w:t>(</w:t>
            </w:r>
            <w:hyperlink r:id="rId9" w:history="1">
              <w:r w:rsidRPr="00FB3E93">
                <w:rPr>
                  <w:rStyle w:val="Hyperlink"/>
                  <w:sz w:val="20"/>
                  <w:szCs w:val="20"/>
                  <w:lang w:val="en-GB"/>
                </w:rPr>
                <w:t>http://www.bahs.org.uk/AgHRVOL.html?YEAR=2013&amp;MOD=this</w:t>
              </w:r>
            </w:hyperlink>
            <w:r w:rsidRPr="00FB3E93">
              <w:rPr>
                <w:sz w:val="20"/>
                <w:szCs w:val="20"/>
                <w:lang w:val="en-GB"/>
              </w:rPr>
              <w:t>)</w:t>
            </w:r>
          </w:p>
          <w:p w:rsidR="00766F15" w:rsidRPr="00766F15" w:rsidRDefault="00766F15" w:rsidP="00140164">
            <w:pPr>
              <w:numPr>
                <w:ilvl w:val="3"/>
                <w:numId w:val="7"/>
              </w:numPr>
              <w:spacing w:after="0" w:line="240" w:lineRule="auto"/>
              <w:jc w:val="both"/>
              <w:rPr>
                <w:lang w:val="en-GB"/>
              </w:rPr>
            </w:pPr>
            <w:r w:rsidRPr="00766F15">
              <w:rPr>
                <w:i/>
                <w:sz w:val="20"/>
                <w:szCs w:val="20"/>
                <w:lang w:val="en-GB"/>
              </w:rPr>
              <w:t>Isis, A Journal of the History of Science Society</w:t>
            </w:r>
            <w:r w:rsidRPr="00766F15">
              <w:rPr>
                <w:sz w:val="20"/>
                <w:szCs w:val="20"/>
                <w:lang w:val="en-GB"/>
              </w:rPr>
              <w:t xml:space="preserve">, </w:t>
            </w:r>
            <w:r w:rsidRPr="00766F15">
              <w:rPr>
                <w:lang w:val="en-GB"/>
              </w:rPr>
              <w:t xml:space="preserve"> </w:t>
            </w:r>
            <w:r w:rsidRPr="00766F15">
              <w:rPr>
                <w:bCs/>
                <w:sz w:val="20"/>
                <w:szCs w:val="20"/>
                <w:lang w:val="en-GB"/>
              </w:rPr>
              <w:t>ISSN:</w:t>
            </w:r>
            <w:r w:rsidRPr="00766F15">
              <w:rPr>
                <w:sz w:val="20"/>
                <w:szCs w:val="20"/>
                <w:lang w:val="en-GB"/>
              </w:rPr>
              <w:t> 0021-1753 | </w:t>
            </w:r>
            <w:r w:rsidRPr="00766F15">
              <w:rPr>
                <w:bCs/>
                <w:sz w:val="20"/>
                <w:szCs w:val="20"/>
                <w:lang w:val="en-GB"/>
              </w:rPr>
              <w:t>E-ISSN:</w:t>
            </w:r>
            <w:r w:rsidRPr="00766F15">
              <w:rPr>
                <w:sz w:val="20"/>
                <w:szCs w:val="20"/>
                <w:lang w:val="en-GB"/>
              </w:rPr>
              <w:t xml:space="preserve"> 1545-6994, </w:t>
            </w:r>
            <w:r w:rsidRPr="00766F15">
              <w:rPr>
                <w:bCs/>
                <w:sz w:val="20"/>
                <w:szCs w:val="20"/>
                <w:lang w:val="en-GB"/>
              </w:rPr>
              <w:t>Frequency:</w:t>
            </w:r>
            <w:r w:rsidRPr="00766F15">
              <w:rPr>
                <w:sz w:val="20"/>
                <w:szCs w:val="20"/>
                <w:lang w:val="en-GB"/>
              </w:rPr>
              <w:t> 4 issues/year plus </w:t>
            </w:r>
            <w:r w:rsidRPr="00766F15">
              <w:rPr>
                <w:i/>
                <w:iCs/>
                <w:sz w:val="20"/>
                <w:szCs w:val="20"/>
                <w:lang w:val="en-GB"/>
              </w:rPr>
              <w:t>Current Bibliography</w:t>
            </w:r>
            <w:r w:rsidRPr="00766F15">
              <w:rPr>
                <w:sz w:val="20"/>
                <w:szCs w:val="20"/>
                <w:lang w:val="en-GB"/>
              </w:rPr>
              <w:t> </w:t>
            </w:r>
          </w:p>
          <w:p w:rsidR="00927B55" w:rsidRPr="00927B55" w:rsidRDefault="001C4DAD" w:rsidP="00140164">
            <w:pPr>
              <w:spacing w:after="0" w:line="240" w:lineRule="auto"/>
              <w:jc w:val="both"/>
              <w:rPr>
                <w:lang w:val="en-GB"/>
              </w:rPr>
            </w:pPr>
            <w:hyperlink r:id="rId10" w:history="1">
              <w:r w:rsidR="00766F15" w:rsidRPr="00766F15">
                <w:rPr>
                  <w:color w:val="0000FF"/>
                  <w:u w:val="single"/>
                  <w:lang w:val="en-GB"/>
                </w:rPr>
                <w:t>https://www.journals.uchicago.edu/journals/isis/about</w:t>
              </w:r>
            </w:hyperlink>
          </w:p>
        </w:tc>
      </w:tr>
    </w:tbl>
    <w:p w:rsidR="00911F4F" w:rsidRPr="00927B55" w:rsidRDefault="00911F4F" w:rsidP="00140164">
      <w:pPr>
        <w:spacing w:after="0" w:line="240" w:lineRule="auto"/>
        <w:jc w:val="both"/>
        <w:rPr>
          <w:rFonts w:ascii="Cambria" w:hAnsi="Cambria"/>
          <w:sz w:val="20"/>
          <w:szCs w:val="24"/>
          <w:lang w:val="en-GB"/>
        </w:rPr>
      </w:pPr>
    </w:p>
    <w:p w:rsidR="00911F4F" w:rsidRPr="00927B55" w:rsidRDefault="00911F4F" w:rsidP="00140164">
      <w:pPr>
        <w:spacing w:after="0" w:line="240" w:lineRule="auto"/>
        <w:rPr>
          <w:rFonts w:ascii="Times New Roman" w:hAnsi="Times New Roman"/>
          <w:sz w:val="24"/>
          <w:szCs w:val="24"/>
          <w:lang w:val="en-GB"/>
        </w:rPr>
      </w:pPr>
    </w:p>
    <w:p w:rsidR="00911F4F" w:rsidRPr="00927B55" w:rsidRDefault="00911F4F" w:rsidP="00140164">
      <w:pPr>
        <w:spacing w:after="0" w:line="240" w:lineRule="auto"/>
        <w:rPr>
          <w:lang w:val="en-GB"/>
        </w:rPr>
      </w:pPr>
    </w:p>
    <w:sectPr w:rsidR="00911F4F" w:rsidRPr="00927B55"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145A"/>
    <w:multiLevelType w:val="hybridMultilevel"/>
    <w:tmpl w:val="D2C8B88A"/>
    <w:lvl w:ilvl="0" w:tplc="C9E86BAE">
      <w:start w:val="1"/>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FDD4162"/>
    <w:multiLevelType w:val="hybridMultilevel"/>
    <w:tmpl w:val="B1EA0B38"/>
    <w:lvl w:ilvl="0" w:tplc="631A512E">
      <w:numFmt w:val="bullet"/>
      <w:lvlText w:val="-"/>
      <w:lvlJc w:val="left"/>
      <w:pPr>
        <w:tabs>
          <w:tab w:val="num" w:pos="720"/>
        </w:tabs>
        <w:ind w:left="720" w:hanging="360"/>
      </w:pPr>
      <w:rPr>
        <w:rFonts w:ascii="Garamond" w:eastAsia="Times New Roman" w:hAnsi="Garamond"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21FA5"/>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5660DCB"/>
    <w:multiLevelType w:val="hybridMultilevel"/>
    <w:tmpl w:val="4FC004DA"/>
    <w:lvl w:ilvl="0" w:tplc="0408000F">
      <w:start w:val="1"/>
      <w:numFmt w:val="decimal"/>
      <w:lvlText w:val="%1."/>
      <w:lvlJc w:val="left"/>
      <w:pPr>
        <w:tabs>
          <w:tab w:val="num" w:pos="360"/>
        </w:tabs>
        <w:ind w:left="360" w:hanging="360"/>
      </w:pPr>
      <w:rPr>
        <w:rFonts w:cs="Times New Roman"/>
      </w:rPr>
    </w:lvl>
    <w:lvl w:ilvl="1" w:tplc="694267EA">
      <w:start w:val="1"/>
      <w:numFmt w:val="decimal"/>
      <w:lvlText w:val="%2."/>
      <w:lvlJc w:val="left"/>
      <w:pPr>
        <w:tabs>
          <w:tab w:val="num" w:pos="1080"/>
        </w:tabs>
        <w:ind w:left="1080" w:hanging="360"/>
      </w:pPr>
      <w:rPr>
        <w:rFonts w:cs="Times New Roman" w:hint="default"/>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B8B55CF"/>
    <w:multiLevelType w:val="hybridMultilevel"/>
    <w:tmpl w:val="A02E8154"/>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15:restartNumberingAfterBreak="0">
    <w:nsid w:val="29F9621C"/>
    <w:multiLevelType w:val="hybridMultilevel"/>
    <w:tmpl w:val="105843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D3C7FDC"/>
    <w:multiLevelType w:val="hybridMultilevel"/>
    <w:tmpl w:val="008402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4ADC3072"/>
    <w:multiLevelType w:val="hybridMultilevel"/>
    <w:tmpl w:val="3F4245C2"/>
    <w:lvl w:ilvl="0" w:tplc="6E1A6FA4">
      <w:start w:val="1"/>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4CB75DEA"/>
    <w:multiLevelType w:val="hybridMultilevel"/>
    <w:tmpl w:val="7690D6DC"/>
    <w:lvl w:ilvl="0" w:tplc="C9E86BAE">
      <w:start w:val="1"/>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0" w15:restartNumberingAfterBreak="0">
    <w:nsid w:val="530B08D3"/>
    <w:multiLevelType w:val="hybridMultilevel"/>
    <w:tmpl w:val="8FF631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A8783F"/>
    <w:multiLevelType w:val="hybridMultilevel"/>
    <w:tmpl w:val="BFAA59D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15:restartNumberingAfterBreak="0">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start w:val="1"/>
      <w:numFmt w:val="bullet"/>
      <w:lvlText w:val="o"/>
      <w:lvlJc w:val="left"/>
      <w:pPr>
        <w:ind w:left="1894" w:hanging="360"/>
      </w:pPr>
      <w:rPr>
        <w:rFonts w:ascii="Courier New" w:hAnsi="Courier New" w:hint="default"/>
      </w:rPr>
    </w:lvl>
    <w:lvl w:ilvl="2" w:tplc="04080005">
      <w:start w:val="1"/>
      <w:numFmt w:val="bullet"/>
      <w:lvlText w:val=""/>
      <w:lvlJc w:val="left"/>
      <w:pPr>
        <w:ind w:left="2614" w:hanging="360"/>
      </w:pPr>
      <w:rPr>
        <w:rFonts w:ascii="Wingdings" w:hAnsi="Wingdings" w:hint="default"/>
      </w:rPr>
    </w:lvl>
    <w:lvl w:ilvl="3" w:tplc="04080001">
      <w:start w:val="1"/>
      <w:numFmt w:val="bullet"/>
      <w:lvlText w:val=""/>
      <w:lvlJc w:val="left"/>
      <w:pPr>
        <w:ind w:left="3334" w:hanging="360"/>
      </w:pPr>
      <w:rPr>
        <w:rFonts w:ascii="Symbol" w:hAnsi="Symbol" w:hint="default"/>
      </w:rPr>
    </w:lvl>
    <w:lvl w:ilvl="4" w:tplc="04080003">
      <w:start w:val="1"/>
      <w:numFmt w:val="bullet"/>
      <w:lvlText w:val="o"/>
      <w:lvlJc w:val="left"/>
      <w:pPr>
        <w:ind w:left="4054" w:hanging="360"/>
      </w:pPr>
      <w:rPr>
        <w:rFonts w:ascii="Courier New" w:hAnsi="Courier New" w:hint="default"/>
      </w:rPr>
    </w:lvl>
    <w:lvl w:ilvl="5" w:tplc="04080005">
      <w:start w:val="1"/>
      <w:numFmt w:val="bullet"/>
      <w:lvlText w:val=""/>
      <w:lvlJc w:val="left"/>
      <w:pPr>
        <w:ind w:left="4774" w:hanging="360"/>
      </w:pPr>
      <w:rPr>
        <w:rFonts w:ascii="Wingdings" w:hAnsi="Wingdings" w:hint="default"/>
      </w:rPr>
    </w:lvl>
    <w:lvl w:ilvl="6" w:tplc="04080001">
      <w:start w:val="1"/>
      <w:numFmt w:val="bullet"/>
      <w:lvlText w:val=""/>
      <w:lvlJc w:val="left"/>
      <w:pPr>
        <w:ind w:left="5494" w:hanging="360"/>
      </w:pPr>
      <w:rPr>
        <w:rFonts w:ascii="Symbol" w:hAnsi="Symbol" w:hint="default"/>
      </w:rPr>
    </w:lvl>
    <w:lvl w:ilvl="7" w:tplc="04080003">
      <w:start w:val="1"/>
      <w:numFmt w:val="bullet"/>
      <w:lvlText w:val="o"/>
      <w:lvlJc w:val="left"/>
      <w:pPr>
        <w:ind w:left="6214" w:hanging="360"/>
      </w:pPr>
      <w:rPr>
        <w:rFonts w:ascii="Courier New" w:hAnsi="Courier New" w:hint="default"/>
      </w:rPr>
    </w:lvl>
    <w:lvl w:ilvl="8" w:tplc="04080005">
      <w:start w:val="1"/>
      <w:numFmt w:val="bullet"/>
      <w:lvlText w:val=""/>
      <w:lvlJc w:val="left"/>
      <w:pPr>
        <w:ind w:left="6934" w:hanging="360"/>
      </w:pPr>
      <w:rPr>
        <w:rFonts w:ascii="Wingdings" w:hAnsi="Wingdings" w:hint="default"/>
      </w:rPr>
    </w:lvl>
  </w:abstractNum>
  <w:abstractNum w:abstractNumId="13" w15:restartNumberingAfterBreak="0">
    <w:nsid w:val="6E80749B"/>
    <w:multiLevelType w:val="hybridMultilevel"/>
    <w:tmpl w:val="706C4A6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num w:numId="1">
    <w:abstractNumId w:val="2"/>
  </w:num>
  <w:num w:numId="2">
    <w:abstractNumId w:val="12"/>
  </w:num>
  <w:num w:numId="3">
    <w:abstractNumId w:val="12"/>
  </w:num>
  <w:num w:numId="4">
    <w:abstractNumId w:val="2"/>
  </w:num>
  <w:num w:numId="5">
    <w:abstractNumId w:val="7"/>
  </w:num>
  <w:num w:numId="6">
    <w:abstractNumId w:val="8"/>
  </w:num>
  <w:num w:numId="7">
    <w:abstractNumId w:val="14"/>
  </w:num>
  <w:num w:numId="8">
    <w:abstractNumId w:val="11"/>
  </w:num>
  <w:num w:numId="9">
    <w:abstractNumId w:val="9"/>
  </w:num>
  <w:num w:numId="10">
    <w:abstractNumId w:val="0"/>
  </w:num>
  <w:num w:numId="11">
    <w:abstractNumId w:val="4"/>
  </w:num>
  <w:num w:numId="12">
    <w:abstractNumId w:val="1"/>
  </w:num>
  <w:num w:numId="13">
    <w:abstractNumId w:val="10"/>
  </w:num>
  <w:num w:numId="14">
    <w:abstractNumId w:val="3"/>
  </w:num>
  <w:num w:numId="15">
    <w:abstractNumId w:val="13"/>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07AB8"/>
    <w:rsid w:val="00017A01"/>
    <w:rsid w:val="00050B81"/>
    <w:rsid w:val="00054C97"/>
    <w:rsid w:val="00065841"/>
    <w:rsid w:val="00071DC3"/>
    <w:rsid w:val="0008798E"/>
    <w:rsid w:val="00096AF5"/>
    <w:rsid w:val="00096D98"/>
    <w:rsid w:val="000A384D"/>
    <w:rsid w:val="000C43A1"/>
    <w:rsid w:val="00101168"/>
    <w:rsid w:val="00110F4E"/>
    <w:rsid w:val="001252D3"/>
    <w:rsid w:val="00131B30"/>
    <w:rsid w:val="00140164"/>
    <w:rsid w:val="00146163"/>
    <w:rsid w:val="00177939"/>
    <w:rsid w:val="00182DA2"/>
    <w:rsid w:val="00183C46"/>
    <w:rsid w:val="001A072E"/>
    <w:rsid w:val="001A3F9B"/>
    <w:rsid w:val="001A4B07"/>
    <w:rsid w:val="001C4DAD"/>
    <w:rsid w:val="001D2C3C"/>
    <w:rsid w:val="001D341B"/>
    <w:rsid w:val="001D59A8"/>
    <w:rsid w:val="001D62F1"/>
    <w:rsid w:val="001E335A"/>
    <w:rsid w:val="001E6EAD"/>
    <w:rsid w:val="001F0C61"/>
    <w:rsid w:val="001F3F57"/>
    <w:rsid w:val="002652C2"/>
    <w:rsid w:val="00280B56"/>
    <w:rsid w:val="002A0282"/>
    <w:rsid w:val="002A3F91"/>
    <w:rsid w:val="002B0175"/>
    <w:rsid w:val="002B75FB"/>
    <w:rsid w:val="002C3C8F"/>
    <w:rsid w:val="002C4EDA"/>
    <w:rsid w:val="002D110F"/>
    <w:rsid w:val="002D1F16"/>
    <w:rsid w:val="002E3B28"/>
    <w:rsid w:val="00316276"/>
    <w:rsid w:val="00322CEE"/>
    <w:rsid w:val="00352ED8"/>
    <w:rsid w:val="00354A54"/>
    <w:rsid w:val="003556C9"/>
    <w:rsid w:val="00364FAF"/>
    <w:rsid w:val="003730FF"/>
    <w:rsid w:val="00391429"/>
    <w:rsid w:val="003A3A30"/>
    <w:rsid w:val="003B45BC"/>
    <w:rsid w:val="003C1EA7"/>
    <w:rsid w:val="003E3CC1"/>
    <w:rsid w:val="0040479F"/>
    <w:rsid w:val="00414756"/>
    <w:rsid w:val="00420697"/>
    <w:rsid w:val="004337E1"/>
    <w:rsid w:val="00433DB6"/>
    <w:rsid w:val="00442B72"/>
    <w:rsid w:val="00442EB5"/>
    <w:rsid w:val="00451BB8"/>
    <w:rsid w:val="00465C00"/>
    <w:rsid w:val="0046777A"/>
    <w:rsid w:val="0047504B"/>
    <w:rsid w:val="0048553D"/>
    <w:rsid w:val="00491761"/>
    <w:rsid w:val="004B157F"/>
    <w:rsid w:val="004B17B4"/>
    <w:rsid w:val="004B6122"/>
    <w:rsid w:val="004C3C69"/>
    <w:rsid w:val="004C7F37"/>
    <w:rsid w:val="00503D91"/>
    <w:rsid w:val="00513603"/>
    <w:rsid w:val="00515A97"/>
    <w:rsid w:val="00521DBD"/>
    <w:rsid w:val="005676F1"/>
    <w:rsid w:val="00570308"/>
    <w:rsid w:val="005A4778"/>
    <w:rsid w:val="005B3028"/>
    <w:rsid w:val="005C4F0D"/>
    <w:rsid w:val="005C6BD1"/>
    <w:rsid w:val="005D03F4"/>
    <w:rsid w:val="005F0ECA"/>
    <w:rsid w:val="005F3650"/>
    <w:rsid w:val="00600EE0"/>
    <w:rsid w:val="00607F62"/>
    <w:rsid w:val="006112CB"/>
    <w:rsid w:val="006126F7"/>
    <w:rsid w:val="006171D1"/>
    <w:rsid w:val="00621AE9"/>
    <w:rsid w:val="00664742"/>
    <w:rsid w:val="00675CF9"/>
    <w:rsid w:val="00677122"/>
    <w:rsid w:val="00685B00"/>
    <w:rsid w:val="006967EA"/>
    <w:rsid w:val="006A320A"/>
    <w:rsid w:val="006B0593"/>
    <w:rsid w:val="006B0EFE"/>
    <w:rsid w:val="006C2E0A"/>
    <w:rsid w:val="006D1C73"/>
    <w:rsid w:val="006D2A31"/>
    <w:rsid w:val="00714ADE"/>
    <w:rsid w:val="00721EF2"/>
    <w:rsid w:val="00726337"/>
    <w:rsid w:val="00740DAE"/>
    <w:rsid w:val="00750E83"/>
    <w:rsid w:val="0075102E"/>
    <w:rsid w:val="00761F11"/>
    <w:rsid w:val="00763DAF"/>
    <w:rsid w:val="00766F15"/>
    <w:rsid w:val="00767530"/>
    <w:rsid w:val="0078096B"/>
    <w:rsid w:val="007A3FA4"/>
    <w:rsid w:val="007C2CF5"/>
    <w:rsid w:val="007E09A2"/>
    <w:rsid w:val="007F5AD6"/>
    <w:rsid w:val="00820437"/>
    <w:rsid w:val="00825EBF"/>
    <w:rsid w:val="008343A9"/>
    <w:rsid w:val="00835195"/>
    <w:rsid w:val="00851174"/>
    <w:rsid w:val="0085247D"/>
    <w:rsid w:val="008643D7"/>
    <w:rsid w:val="0087200E"/>
    <w:rsid w:val="00884664"/>
    <w:rsid w:val="008A2CE2"/>
    <w:rsid w:val="008A2F27"/>
    <w:rsid w:val="008A4D13"/>
    <w:rsid w:val="008B3F93"/>
    <w:rsid w:val="008D5C04"/>
    <w:rsid w:val="008F376E"/>
    <w:rsid w:val="00907017"/>
    <w:rsid w:val="00911F4F"/>
    <w:rsid w:val="00914D36"/>
    <w:rsid w:val="00927B55"/>
    <w:rsid w:val="00934231"/>
    <w:rsid w:val="00935339"/>
    <w:rsid w:val="0094049E"/>
    <w:rsid w:val="00950493"/>
    <w:rsid w:val="00972BCF"/>
    <w:rsid w:val="00974C95"/>
    <w:rsid w:val="0099258D"/>
    <w:rsid w:val="009946AD"/>
    <w:rsid w:val="009A6211"/>
    <w:rsid w:val="009A635B"/>
    <w:rsid w:val="009B0D0F"/>
    <w:rsid w:val="009C7895"/>
    <w:rsid w:val="009E083F"/>
    <w:rsid w:val="009E40BA"/>
    <w:rsid w:val="009F4529"/>
    <w:rsid w:val="00A14696"/>
    <w:rsid w:val="00A45BD0"/>
    <w:rsid w:val="00A51E73"/>
    <w:rsid w:val="00A533E0"/>
    <w:rsid w:val="00A70FB6"/>
    <w:rsid w:val="00A75BBF"/>
    <w:rsid w:val="00A857AF"/>
    <w:rsid w:val="00AA15FF"/>
    <w:rsid w:val="00AA2168"/>
    <w:rsid w:val="00AA3D1B"/>
    <w:rsid w:val="00AA753F"/>
    <w:rsid w:val="00AB53FC"/>
    <w:rsid w:val="00AB5F29"/>
    <w:rsid w:val="00AB7E29"/>
    <w:rsid w:val="00AF2C3A"/>
    <w:rsid w:val="00B05D05"/>
    <w:rsid w:val="00B202B5"/>
    <w:rsid w:val="00B224F2"/>
    <w:rsid w:val="00B24352"/>
    <w:rsid w:val="00B25922"/>
    <w:rsid w:val="00B57310"/>
    <w:rsid w:val="00B65E65"/>
    <w:rsid w:val="00B66EDB"/>
    <w:rsid w:val="00BC08EC"/>
    <w:rsid w:val="00BD5FFC"/>
    <w:rsid w:val="00BE4FAD"/>
    <w:rsid w:val="00BF6D32"/>
    <w:rsid w:val="00C106E0"/>
    <w:rsid w:val="00C10F9D"/>
    <w:rsid w:val="00C15D3F"/>
    <w:rsid w:val="00C31F69"/>
    <w:rsid w:val="00C3622B"/>
    <w:rsid w:val="00C44F9B"/>
    <w:rsid w:val="00C52F6C"/>
    <w:rsid w:val="00C6369E"/>
    <w:rsid w:val="00C90D96"/>
    <w:rsid w:val="00C9457E"/>
    <w:rsid w:val="00CC55B6"/>
    <w:rsid w:val="00CC6EB1"/>
    <w:rsid w:val="00CD1F60"/>
    <w:rsid w:val="00CD297E"/>
    <w:rsid w:val="00CD2D2E"/>
    <w:rsid w:val="00CD4B2C"/>
    <w:rsid w:val="00CD4FF5"/>
    <w:rsid w:val="00CE6B84"/>
    <w:rsid w:val="00D2204C"/>
    <w:rsid w:val="00D527B8"/>
    <w:rsid w:val="00D55BF5"/>
    <w:rsid w:val="00D56E3D"/>
    <w:rsid w:val="00D6658D"/>
    <w:rsid w:val="00D97E29"/>
    <w:rsid w:val="00DA009E"/>
    <w:rsid w:val="00DB20C7"/>
    <w:rsid w:val="00DB4E73"/>
    <w:rsid w:val="00DD11AF"/>
    <w:rsid w:val="00DD4DDD"/>
    <w:rsid w:val="00DF0E86"/>
    <w:rsid w:val="00DF686E"/>
    <w:rsid w:val="00DF7A09"/>
    <w:rsid w:val="00E15CF1"/>
    <w:rsid w:val="00E23301"/>
    <w:rsid w:val="00E4413D"/>
    <w:rsid w:val="00E461B3"/>
    <w:rsid w:val="00EC2601"/>
    <w:rsid w:val="00EC293C"/>
    <w:rsid w:val="00EF7800"/>
    <w:rsid w:val="00F1342C"/>
    <w:rsid w:val="00F37192"/>
    <w:rsid w:val="00F44E27"/>
    <w:rsid w:val="00F64350"/>
    <w:rsid w:val="00F65F3F"/>
    <w:rsid w:val="00F91337"/>
    <w:rsid w:val="00FC1E0F"/>
    <w:rsid w:val="00FE1E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2FD96E-B7DA-4900-8208-F09EC96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4F2"/>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341B"/>
    <w:pPr>
      <w:ind w:left="720"/>
    </w:pPr>
  </w:style>
  <w:style w:type="character" w:styleId="Hyperlink">
    <w:name w:val="Hyperlink"/>
    <w:uiPriority w:val="99"/>
    <w:rsid w:val="004B6122"/>
    <w:rPr>
      <w:rFonts w:cs="Times New Roman"/>
      <w:color w:val="0000FF"/>
      <w:u w:val="single"/>
    </w:rPr>
  </w:style>
  <w:style w:type="paragraph" w:styleId="PlainText">
    <w:name w:val="Plain Text"/>
    <w:basedOn w:val="Normal"/>
    <w:link w:val="PlainTextChar"/>
    <w:uiPriority w:val="99"/>
    <w:rsid w:val="004C3C69"/>
    <w:pPr>
      <w:spacing w:after="0" w:line="240" w:lineRule="auto"/>
    </w:pPr>
    <w:rPr>
      <w:rFonts w:ascii="Consolas" w:hAnsi="Consolas" w:cs="Consolas"/>
      <w:sz w:val="21"/>
      <w:szCs w:val="21"/>
      <w:lang w:eastAsia="en-US"/>
    </w:rPr>
  </w:style>
  <w:style w:type="character" w:customStyle="1" w:styleId="PlainTextChar">
    <w:name w:val="Plain Text Char"/>
    <w:link w:val="PlainText"/>
    <w:uiPriority w:val="99"/>
    <w:locked/>
    <w:rsid w:val="004C3C69"/>
    <w:rPr>
      <w:rFonts w:ascii="Consolas" w:hAnsi="Consolas" w:cs="Consolas"/>
      <w:sz w:val="21"/>
      <w:szCs w:val="21"/>
      <w:lang w:val="el-G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38472">
      <w:marLeft w:val="0"/>
      <w:marRight w:val="0"/>
      <w:marTop w:val="0"/>
      <w:marBottom w:val="0"/>
      <w:divBdr>
        <w:top w:val="none" w:sz="0" w:space="0" w:color="auto"/>
        <w:left w:val="none" w:sz="0" w:space="0" w:color="auto"/>
        <w:bottom w:val="none" w:sz="0" w:space="0" w:color="auto"/>
        <w:right w:val="none" w:sz="0" w:space="0" w:color="auto"/>
      </w:divBdr>
    </w:div>
    <w:div w:id="303238473">
      <w:marLeft w:val="0"/>
      <w:marRight w:val="0"/>
      <w:marTop w:val="0"/>
      <w:marBottom w:val="0"/>
      <w:divBdr>
        <w:top w:val="none" w:sz="0" w:space="0" w:color="auto"/>
        <w:left w:val="none" w:sz="0" w:space="0" w:color="auto"/>
        <w:bottom w:val="none" w:sz="0" w:space="0" w:color="auto"/>
        <w:right w:val="none" w:sz="0" w:space="0" w:color="auto"/>
      </w:divBdr>
    </w:div>
    <w:div w:id="303238474">
      <w:marLeft w:val="0"/>
      <w:marRight w:val="0"/>
      <w:marTop w:val="0"/>
      <w:marBottom w:val="0"/>
      <w:divBdr>
        <w:top w:val="none" w:sz="0" w:space="0" w:color="auto"/>
        <w:left w:val="none" w:sz="0" w:space="0" w:color="auto"/>
        <w:bottom w:val="none" w:sz="0" w:space="0" w:color="auto"/>
        <w:right w:val="none" w:sz="0" w:space="0" w:color="auto"/>
      </w:divBdr>
    </w:div>
    <w:div w:id="303238475">
      <w:marLeft w:val="0"/>
      <w:marRight w:val="0"/>
      <w:marTop w:val="0"/>
      <w:marBottom w:val="0"/>
      <w:divBdr>
        <w:top w:val="none" w:sz="0" w:space="0" w:color="auto"/>
        <w:left w:val="none" w:sz="0" w:space="0" w:color="auto"/>
        <w:bottom w:val="none" w:sz="0" w:space="0" w:color="auto"/>
        <w:right w:val="none" w:sz="0" w:space="0" w:color="auto"/>
      </w:divBdr>
    </w:div>
    <w:div w:id="303238476">
      <w:marLeft w:val="0"/>
      <w:marRight w:val="0"/>
      <w:marTop w:val="0"/>
      <w:marBottom w:val="0"/>
      <w:divBdr>
        <w:top w:val="none" w:sz="0" w:space="0" w:color="auto"/>
        <w:left w:val="none" w:sz="0" w:space="0" w:color="auto"/>
        <w:bottom w:val="none" w:sz="0" w:space="0" w:color="auto"/>
        <w:right w:val="none" w:sz="0" w:space="0" w:color="auto"/>
      </w:divBdr>
    </w:div>
    <w:div w:id="303238477">
      <w:marLeft w:val="0"/>
      <w:marRight w:val="0"/>
      <w:marTop w:val="0"/>
      <w:marBottom w:val="0"/>
      <w:divBdr>
        <w:top w:val="none" w:sz="0" w:space="0" w:color="auto"/>
        <w:left w:val="none" w:sz="0" w:space="0" w:color="auto"/>
        <w:bottom w:val="none" w:sz="0" w:space="0" w:color="auto"/>
        <w:right w:val="none" w:sz="0" w:space="0" w:color="auto"/>
      </w:divBdr>
    </w:div>
    <w:div w:id="303238478">
      <w:marLeft w:val="0"/>
      <w:marRight w:val="0"/>
      <w:marTop w:val="0"/>
      <w:marBottom w:val="0"/>
      <w:divBdr>
        <w:top w:val="none" w:sz="0" w:space="0" w:color="auto"/>
        <w:left w:val="none" w:sz="0" w:space="0" w:color="auto"/>
        <w:bottom w:val="none" w:sz="0" w:space="0" w:color="auto"/>
        <w:right w:val="none" w:sz="0" w:space="0" w:color="auto"/>
      </w:divBdr>
    </w:div>
    <w:div w:id="303238479">
      <w:marLeft w:val="0"/>
      <w:marRight w:val="0"/>
      <w:marTop w:val="0"/>
      <w:marBottom w:val="0"/>
      <w:divBdr>
        <w:top w:val="none" w:sz="0" w:space="0" w:color="auto"/>
        <w:left w:val="none" w:sz="0" w:space="0" w:color="auto"/>
        <w:bottom w:val="none" w:sz="0" w:space="0" w:color="auto"/>
        <w:right w:val="none" w:sz="0" w:space="0" w:color="auto"/>
      </w:divBdr>
    </w:div>
    <w:div w:id="303238480">
      <w:marLeft w:val="0"/>
      <w:marRight w:val="0"/>
      <w:marTop w:val="0"/>
      <w:marBottom w:val="0"/>
      <w:divBdr>
        <w:top w:val="none" w:sz="0" w:space="0" w:color="auto"/>
        <w:left w:val="none" w:sz="0" w:space="0" w:color="auto"/>
        <w:bottom w:val="none" w:sz="0" w:space="0" w:color="auto"/>
        <w:right w:val="none" w:sz="0" w:space="0" w:color="auto"/>
      </w:divBdr>
    </w:div>
    <w:div w:id="303238481">
      <w:marLeft w:val="0"/>
      <w:marRight w:val="0"/>
      <w:marTop w:val="0"/>
      <w:marBottom w:val="0"/>
      <w:divBdr>
        <w:top w:val="none" w:sz="0" w:space="0" w:color="auto"/>
        <w:left w:val="none" w:sz="0" w:space="0" w:color="auto"/>
        <w:bottom w:val="none" w:sz="0" w:space="0" w:color="auto"/>
        <w:right w:val="none" w:sz="0" w:space="0" w:color="auto"/>
      </w:divBdr>
    </w:div>
    <w:div w:id="303238482">
      <w:marLeft w:val="0"/>
      <w:marRight w:val="0"/>
      <w:marTop w:val="0"/>
      <w:marBottom w:val="0"/>
      <w:divBdr>
        <w:top w:val="none" w:sz="0" w:space="0" w:color="auto"/>
        <w:left w:val="none" w:sz="0" w:space="0" w:color="auto"/>
        <w:bottom w:val="none" w:sz="0" w:space="0" w:color="auto"/>
        <w:right w:val="none" w:sz="0" w:space="0" w:color="auto"/>
      </w:divBdr>
    </w:div>
    <w:div w:id="303238483">
      <w:marLeft w:val="0"/>
      <w:marRight w:val="0"/>
      <w:marTop w:val="0"/>
      <w:marBottom w:val="0"/>
      <w:divBdr>
        <w:top w:val="none" w:sz="0" w:space="0" w:color="auto"/>
        <w:left w:val="none" w:sz="0" w:space="0" w:color="auto"/>
        <w:bottom w:val="none" w:sz="0" w:space="0" w:color="auto"/>
        <w:right w:val="none" w:sz="0" w:space="0" w:color="auto"/>
      </w:divBdr>
    </w:div>
    <w:div w:id="303238484">
      <w:marLeft w:val="0"/>
      <w:marRight w:val="0"/>
      <w:marTop w:val="0"/>
      <w:marBottom w:val="0"/>
      <w:divBdr>
        <w:top w:val="none" w:sz="0" w:space="0" w:color="auto"/>
        <w:left w:val="none" w:sz="0" w:space="0" w:color="auto"/>
        <w:bottom w:val="none" w:sz="0" w:space="0" w:color="auto"/>
        <w:right w:val="none" w:sz="0" w:space="0" w:color="auto"/>
      </w:divBdr>
    </w:div>
    <w:div w:id="303238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s.cambridge.org/action/displayJournal?jid=RUH" TargetMode="External"/><Relationship Id="rId3" Type="http://schemas.openxmlformats.org/officeDocument/2006/relationships/styles" Target="styles.xml"/><Relationship Id="rId7" Type="http://schemas.openxmlformats.org/officeDocument/2006/relationships/hyperlink" Target="http://www.archive.uoa.gr/conf-June-2007_proceedings_gr.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diasrv.aua.gr/eclass/courses/AOA20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ournals.uchicago.edu/journals/isis/about" TargetMode="External"/><Relationship Id="rId4" Type="http://schemas.openxmlformats.org/officeDocument/2006/relationships/settings" Target="settings.xml"/><Relationship Id="rId9" Type="http://schemas.openxmlformats.org/officeDocument/2006/relationships/hyperlink" Target="http://www.bahs.org.uk/AgHRVOL.html?YEAR=2013&amp;MOD=th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674DB-0DE4-4F01-9ED3-1F3D55D4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ΠΕΡΙΓΡΑΜΜΑ ΜΑΘΗΜΑΤΟΣ</vt:lpstr>
    </vt:vector>
  </TitlesOfParts>
  <Company/>
  <LinksUpToDate>false</LinksUpToDate>
  <CharactersWithSpaces>11204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PANAGIOTOPOULOS</dc:creator>
  <cp:keywords/>
  <dc:description/>
  <cp:lastModifiedBy>Thelxie</cp:lastModifiedBy>
  <cp:revision>3</cp:revision>
  <cp:lastPrinted>2014-03-13T09:07:00Z</cp:lastPrinted>
  <dcterms:created xsi:type="dcterms:W3CDTF">2020-04-15T06:18:00Z</dcterms:created>
  <dcterms:modified xsi:type="dcterms:W3CDTF">2020-10-21T11:50:00Z</dcterms:modified>
</cp:coreProperties>
</file>